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82533" w14:textId="77777777" w:rsidR="00DD43AD" w:rsidRPr="00E04A89" w:rsidRDefault="00DD43AD" w:rsidP="00DD43AD">
      <w:pPr>
        <w:jc w:val="right"/>
        <w:rPr>
          <w:rFonts w:ascii="Calibri" w:hAnsi="Calibri"/>
          <w:color w:val="CC0000"/>
          <w:sz w:val="32"/>
          <w:szCs w:val="32"/>
        </w:rPr>
      </w:pPr>
      <w:r w:rsidRPr="00E04A89">
        <w:rPr>
          <w:rFonts w:ascii="Calibri" w:hAnsi="Calibri"/>
          <w:color w:val="CC0000"/>
          <w:sz w:val="32"/>
          <w:szCs w:val="32"/>
        </w:rPr>
        <w:t xml:space="preserve">Anexo </w:t>
      </w:r>
      <w:r>
        <w:rPr>
          <w:rFonts w:ascii="Calibri" w:hAnsi="Calibri"/>
          <w:color w:val="CC0000"/>
          <w:sz w:val="32"/>
          <w:szCs w:val="32"/>
        </w:rPr>
        <w:t>III a Convocatoria</w:t>
      </w:r>
    </w:p>
    <w:p w14:paraId="10D7FB35" w14:textId="77777777" w:rsidR="00DD43AD" w:rsidRDefault="00DD43AD" w:rsidP="00DD43AD">
      <w:pPr>
        <w:pStyle w:val="Sinespaciado"/>
        <w:jc w:val="center"/>
        <w:rPr>
          <w:rFonts w:ascii="Arial Narrow" w:hAnsi="Arial Narrow" w:cs="Arial"/>
          <w:b/>
          <w:color w:val="404040"/>
          <w:sz w:val="44"/>
          <w:szCs w:val="44"/>
        </w:rPr>
      </w:pPr>
    </w:p>
    <w:p w14:paraId="48CCE663" w14:textId="77777777" w:rsidR="00DD43AD" w:rsidRDefault="00DD43AD" w:rsidP="00DD43AD">
      <w:pPr>
        <w:pStyle w:val="Sinespaciado"/>
        <w:jc w:val="center"/>
        <w:rPr>
          <w:rFonts w:ascii="Arial Narrow" w:hAnsi="Arial Narrow" w:cs="Arial"/>
          <w:b/>
          <w:color w:val="404040"/>
          <w:sz w:val="44"/>
          <w:szCs w:val="44"/>
        </w:rPr>
      </w:pPr>
    </w:p>
    <w:p w14:paraId="77AF3E66" w14:textId="77777777" w:rsidR="00DD43AD" w:rsidRDefault="00DD43AD" w:rsidP="00DD43AD">
      <w:pPr>
        <w:pStyle w:val="Sinespaciado"/>
        <w:jc w:val="center"/>
        <w:rPr>
          <w:rFonts w:ascii="Arial Narrow" w:hAnsi="Arial Narrow" w:cs="Arial"/>
          <w:b/>
          <w:color w:val="404040"/>
          <w:sz w:val="44"/>
          <w:szCs w:val="44"/>
        </w:rPr>
      </w:pPr>
    </w:p>
    <w:p w14:paraId="18F9D87A" w14:textId="77777777" w:rsidR="00DD43AD" w:rsidRDefault="00DD43AD" w:rsidP="00DD43AD">
      <w:pPr>
        <w:pStyle w:val="Sinespaciado"/>
        <w:jc w:val="center"/>
        <w:rPr>
          <w:rFonts w:ascii="Arial Narrow" w:hAnsi="Arial Narrow" w:cs="Arial"/>
          <w:b/>
          <w:color w:val="404040"/>
          <w:sz w:val="44"/>
          <w:szCs w:val="44"/>
        </w:rPr>
      </w:pPr>
    </w:p>
    <w:p w14:paraId="43F278E4" w14:textId="77777777" w:rsidR="00DD43AD" w:rsidRDefault="00DD43AD" w:rsidP="00DD43AD">
      <w:pPr>
        <w:pStyle w:val="Sinespaciado"/>
        <w:jc w:val="center"/>
        <w:rPr>
          <w:rFonts w:ascii="Arial Narrow" w:hAnsi="Arial Narrow" w:cs="Arial"/>
          <w:b/>
          <w:color w:val="404040"/>
          <w:sz w:val="44"/>
          <w:szCs w:val="44"/>
        </w:rPr>
      </w:pPr>
    </w:p>
    <w:p w14:paraId="4814A1FD" w14:textId="77777777" w:rsidR="00DD43AD" w:rsidRPr="006A1AB7" w:rsidRDefault="005F59EC" w:rsidP="00DD43AD">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pict w14:anchorId="3E010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234pt;height:87.75pt;visibility:visible">
            <v:imagedata r:id="rId8" o:title="Logo programa Comercio Minorista"/>
          </v:shape>
        </w:pict>
      </w:r>
    </w:p>
    <w:p w14:paraId="5A97349C" w14:textId="77777777" w:rsidR="00DD43AD" w:rsidRPr="006A1AB7" w:rsidRDefault="005E2727" w:rsidP="00DD43AD">
      <w:pPr>
        <w:pStyle w:val="Sinespaciado"/>
        <w:rPr>
          <w:rFonts w:ascii="Arial Narrow" w:hAnsi="Arial Narrow" w:cs="Arial"/>
          <w:color w:val="404040"/>
          <w:sz w:val="56"/>
          <w:szCs w:val="56"/>
        </w:rPr>
      </w:pPr>
      <w:r>
        <w:rPr>
          <w:noProof/>
        </w:rPr>
        <w:pict w14:anchorId="47EBBA37">
          <v:rect id="Rectángulo 5" o:spid="_x0000_s1026" style="position:absolute;margin-left:-84.25pt;margin-top:19.1pt;width:593.8pt;height:172.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14:paraId="75CA2C5F" w14:textId="77777777" w:rsidR="00DD43AD" w:rsidRDefault="00DD43AD" w:rsidP="00DD43AD">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Declaración responsable del comercio solicitante en el Programa de Apoyo al Comercio Minorista </w:t>
      </w:r>
    </w:p>
    <w:p w14:paraId="68152156" w14:textId="77777777" w:rsidR="00DD43AD" w:rsidRPr="00247396" w:rsidRDefault="00DD43AD" w:rsidP="00DD43AD">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0DACBE95" w14:textId="77777777" w:rsidR="00DD43AD" w:rsidRDefault="00DD43AD" w:rsidP="00DD43AD">
      <w:pPr>
        <w:pStyle w:val="Sinespaciado"/>
        <w:ind w:right="-1"/>
        <w:jc w:val="center"/>
        <w:rPr>
          <w:rFonts w:cs="Arial"/>
          <w:color w:val="FFFFFF"/>
          <w:sz w:val="28"/>
          <w:szCs w:val="28"/>
        </w:rPr>
      </w:pPr>
      <w:r w:rsidRPr="00247396">
        <w:rPr>
          <w:rFonts w:cs="Arial"/>
          <w:color w:val="FFFFFF"/>
          <w:sz w:val="28"/>
          <w:szCs w:val="28"/>
        </w:rPr>
        <w:t>Periodo 2014-2020</w:t>
      </w:r>
    </w:p>
    <w:p w14:paraId="3718018B" w14:textId="47A472A3" w:rsidR="00DD43AD" w:rsidRDefault="008D3782" w:rsidP="00DD43AD">
      <w:pPr>
        <w:pStyle w:val="Sinespaciado"/>
        <w:ind w:right="-1"/>
        <w:jc w:val="center"/>
        <w:rPr>
          <w:rFonts w:cs="Arial"/>
          <w:color w:val="FFFFFF"/>
          <w:sz w:val="28"/>
          <w:szCs w:val="28"/>
        </w:rPr>
      </w:pPr>
      <w:r>
        <w:rPr>
          <w:rFonts w:cs="Arial"/>
          <w:color w:val="FFFFFF"/>
          <w:sz w:val="24"/>
          <w:szCs w:val="24"/>
        </w:rPr>
        <w:t xml:space="preserve">CONVOCATORIA </w:t>
      </w:r>
      <w:r w:rsidR="00F33E2E">
        <w:rPr>
          <w:rFonts w:cs="Arial"/>
          <w:color w:val="FFFFFF"/>
          <w:sz w:val="24"/>
          <w:szCs w:val="24"/>
        </w:rPr>
        <w:t>202</w:t>
      </w:r>
      <w:r w:rsidR="005F59EC">
        <w:rPr>
          <w:rFonts w:cs="Arial"/>
          <w:color w:val="FFFFFF"/>
          <w:sz w:val="24"/>
          <w:szCs w:val="24"/>
        </w:rPr>
        <w:t>2</w:t>
      </w:r>
    </w:p>
    <w:p w14:paraId="2EFFF9CE" w14:textId="77777777" w:rsidR="00DD43AD" w:rsidRDefault="00DD43AD" w:rsidP="00DD43AD">
      <w:pPr>
        <w:pStyle w:val="Sinespaciado"/>
        <w:ind w:right="-1"/>
        <w:jc w:val="center"/>
        <w:rPr>
          <w:rFonts w:cs="Arial"/>
          <w:color w:val="FFFFFF"/>
          <w:sz w:val="28"/>
          <w:szCs w:val="28"/>
        </w:rPr>
      </w:pPr>
    </w:p>
    <w:p w14:paraId="2D1F122E" w14:textId="77777777" w:rsidR="00DD43AD" w:rsidRDefault="00DD43AD" w:rsidP="00DD43AD">
      <w:pPr>
        <w:pStyle w:val="Sinespaciado"/>
        <w:ind w:right="-1"/>
        <w:jc w:val="center"/>
        <w:rPr>
          <w:rFonts w:cs="Arial"/>
          <w:color w:val="FFFFFF"/>
          <w:sz w:val="28"/>
          <w:szCs w:val="28"/>
        </w:rPr>
      </w:pPr>
    </w:p>
    <w:p w14:paraId="1C0926FC" w14:textId="77777777" w:rsidR="00DD43AD" w:rsidRPr="00247396" w:rsidRDefault="00DD43AD" w:rsidP="00DD43AD">
      <w:pPr>
        <w:pStyle w:val="Sinespaciado"/>
        <w:ind w:right="-1"/>
        <w:jc w:val="center"/>
        <w:rPr>
          <w:rFonts w:cs="Arial"/>
          <w:color w:val="FFFFFF"/>
          <w:sz w:val="28"/>
          <w:szCs w:val="28"/>
        </w:rPr>
      </w:pPr>
    </w:p>
    <w:p w14:paraId="262954D6" w14:textId="77777777" w:rsidR="008C69B7" w:rsidRPr="00CE7DE6" w:rsidRDefault="00DD43AD" w:rsidP="00904712">
      <w:pPr>
        <w:rPr>
          <w:rFonts w:ascii="Calibri" w:hAnsi="Calibri" w:cs="Arial"/>
          <w:sz w:val="22"/>
          <w:szCs w:val="22"/>
        </w:rPr>
      </w:pPr>
      <w:r>
        <w:rPr>
          <w:rFonts w:ascii="Calibri" w:hAnsi="Calibri" w:cs="Arial"/>
          <w:sz w:val="22"/>
          <w:szCs w:val="22"/>
        </w:rPr>
        <w:br w:type="page"/>
      </w:r>
    </w:p>
    <w:p w14:paraId="1AA84D91" w14:textId="77777777" w:rsidR="0035105A" w:rsidRPr="00CE7DE6" w:rsidRDefault="0035105A" w:rsidP="0035105A">
      <w:pPr>
        <w:pBdr>
          <w:top w:val="single" w:sz="4" w:space="0" w:color="auto"/>
          <w:left w:val="single" w:sz="4" w:space="4" w:color="auto"/>
          <w:bottom w:val="single" w:sz="4" w:space="1" w:color="auto"/>
          <w:right w:val="single" w:sz="4" w:space="4" w:color="auto"/>
        </w:pBdr>
        <w:spacing w:before="120" w:after="120" w:line="240" w:lineRule="auto"/>
        <w:jc w:val="center"/>
        <w:rPr>
          <w:rFonts w:ascii="Calibri" w:hAnsi="Calibri"/>
          <w:b/>
          <w:sz w:val="22"/>
          <w:szCs w:val="22"/>
        </w:rPr>
      </w:pPr>
      <w:r w:rsidRPr="00CE7DE6">
        <w:rPr>
          <w:rFonts w:ascii="Calibri" w:hAnsi="Calibri"/>
          <w:b/>
          <w:sz w:val="22"/>
          <w:szCs w:val="22"/>
        </w:rPr>
        <w:t xml:space="preserve">DECLARACIÓN </w:t>
      </w:r>
      <w:r w:rsidR="009B208F">
        <w:rPr>
          <w:rFonts w:ascii="Calibri" w:hAnsi="Calibri"/>
          <w:b/>
          <w:sz w:val="22"/>
          <w:szCs w:val="22"/>
        </w:rPr>
        <w:t>RESPONSABLE</w:t>
      </w:r>
      <w:r w:rsidRPr="00CE7DE6">
        <w:rPr>
          <w:rFonts w:ascii="Calibri" w:hAnsi="Calibri"/>
          <w:b/>
          <w:sz w:val="22"/>
          <w:szCs w:val="22"/>
        </w:rPr>
        <w:t xml:space="preserve"> DEL CUMPLIMIENTO DE LOS REQUISITOS LEGALES PARA LA PARTICIPACION EN LA ACTUACIÓN DE DIAGNÓSTICOS DE INNOVACIÓN COMERCIAL DEL P</w:t>
      </w:r>
      <w:r w:rsidR="0013344B">
        <w:rPr>
          <w:rFonts w:ascii="Calibri" w:hAnsi="Calibri"/>
          <w:b/>
          <w:sz w:val="22"/>
          <w:szCs w:val="22"/>
        </w:rPr>
        <w:t>ROGRAMA</w:t>
      </w:r>
      <w:r w:rsidRPr="00CE7DE6">
        <w:rPr>
          <w:rFonts w:ascii="Calibri" w:hAnsi="Calibri"/>
          <w:b/>
          <w:sz w:val="22"/>
          <w:szCs w:val="22"/>
        </w:rPr>
        <w:t xml:space="preserve"> DE COMERCIO MINORISTA</w:t>
      </w:r>
    </w:p>
    <w:p w14:paraId="45B47384" w14:textId="77777777" w:rsidR="0035105A" w:rsidRDefault="0035105A" w:rsidP="0035105A">
      <w:pPr>
        <w:pStyle w:val="Texto2"/>
        <w:spacing w:before="0"/>
        <w:ind w:left="0"/>
        <w:jc w:val="center"/>
        <w:rPr>
          <w:rFonts w:ascii="Calibri" w:hAnsi="Calibri" w:cs="Arial"/>
          <w:b/>
          <w:bCs/>
          <w:color w:val="auto"/>
          <w:szCs w:val="22"/>
        </w:rPr>
      </w:pPr>
    </w:p>
    <w:p w14:paraId="36C05F80" w14:textId="77777777" w:rsidR="009B208F" w:rsidRPr="009B208F" w:rsidRDefault="009B208F" w:rsidP="009B208F">
      <w:pPr>
        <w:widowControl/>
        <w:pBdr>
          <w:bottom w:val="single" w:sz="4" w:space="1" w:color="auto"/>
        </w:pBdr>
        <w:adjustRightInd/>
        <w:spacing w:after="160" w:line="259" w:lineRule="auto"/>
        <w:textAlignment w:val="auto"/>
        <w:rPr>
          <w:rFonts w:ascii="Calibri" w:hAnsi="Calibri" w:cs="Arial"/>
          <w:b/>
          <w:sz w:val="22"/>
          <w:szCs w:val="22"/>
          <w:lang w:val="es-ES_tradnl" w:eastAsia="es-ES_tradnl"/>
        </w:rPr>
      </w:pPr>
      <w:r w:rsidRPr="009B208F">
        <w:rPr>
          <w:rFonts w:ascii="Calibri" w:hAnsi="Calibri" w:cs="Arial"/>
          <w:b/>
          <w:sz w:val="22"/>
          <w:szCs w:val="22"/>
          <w:lang w:val="es-ES_tradnl" w:eastAsia="es-ES_tradnl"/>
        </w:rPr>
        <w:t>DATOS DE LA PERSONA QUE DECLARA y CERTIFICA:</w:t>
      </w:r>
    </w:p>
    <w:p w14:paraId="0D1C9575"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Nombre y apellidos</w:t>
      </w:r>
      <w:r w:rsidRPr="009B208F">
        <w:rPr>
          <w:rFonts w:ascii="Calibri" w:hAnsi="Calibri" w:cs="Arial"/>
          <w:sz w:val="22"/>
          <w:szCs w:val="22"/>
          <w:lang w:val="es-ES_tradnl" w:eastAsia="es-ES_tradnl"/>
        </w:rPr>
        <w:t xml:space="preserve">:    </w:t>
      </w:r>
    </w:p>
    <w:p w14:paraId="1C9E68D2"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DNI</w:t>
      </w:r>
      <w:r w:rsidRPr="009B208F">
        <w:rPr>
          <w:rFonts w:ascii="Calibri" w:hAnsi="Calibri" w:cs="Arial"/>
          <w:sz w:val="22"/>
          <w:szCs w:val="22"/>
          <w:lang w:val="es-ES_tradnl" w:eastAsia="es-ES_tradnl"/>
        </w:rPr>
        <w:t>:</w:t>
      </w:r>
    </w:p>
    <w:p w14:paraId="0428066D"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Entidad de la que es representante legal</w:t>
      </w:r>
      <w:r w:rsidRPr="009B208F">
        <w:rPr>
          <w:rFonts w:ascii="Calibri" w:hAnsi="Calibri" w:cs="Arial"/>
          <w:sz w:val="22"/>
          <w:szCs w:val="22"/>
          <w:lang w:val="es-ES_tradnl" w:eastAsia="es-ES_tradnl"/>
        </w:rPr>
        <w:t>:</w:t>
      </w:r>
    </w:p>
    <w:p w14:paraId="0E8B37AD" w14:textId="77777777" w:rsidR="009B208F" w:rsidRPr="009B208F" w:rsidRDefault="00974FA4" w:rsidP="009B208F">
      <w:pPr>
        <w:widowControl/>
        <w:adjustRightInd/>
        <w:spacing w:line="259" w:lineRule="auto"/>
        <w:textAlignment w:val="auto"/>
        <w:rPr>
          <w:rFonts w:ascii="Calibri" w:hAnsi="Calibri" w:cs="Arial"/>
          <w:sz w:val="22"/>
          <w:szCs w:val="22"/>
          <w:lang w:val="es-ES_tradnl" w:eastAsia="es-ES_tradnl"/>
        </w:rPr>
      </w:pPr>
      <w:r>
        <w:rPr>
          <w:rFonts w:ascii="Calibri" w:hAnsi="Calibri" w:cs="Arial"/>
          <w:b/>
          <w:sz w:val="22"/>
          <w:szCs w:val="22"/>
          <w:lang w:val="es-ES_tradnl" w:eastAsia="es-ES_tradnl"/>
        </w:rPr>
        <w:t>N</w:t>
      </w:r>
      <w:r w:rsidR="009B208F" w:rsidRPr="009B208F">
        <w:rPr>
          <w:rFonts w:ascii="Calibri" w:hAnsi="Calibri" w:cs="Arial"/>
          <w:b/>
          <w:sz w:val="22"/>
          <w:szCs w:val="22"/>
          <w:lang w:val="es-ES_tradnl" w:eastAsia="es-ES_tradnl"/>
        </w:rPr>
        <w:t>IF de la entidad</w:t>
      </w:r>
      <w:r w:rsidR="009B208F" w:rsidRPr="009B208F">
        <w:rPr>
          <w:rFonts w:ascii="Calibri" w:hAnsi="Calibri" w:cs="Arial"/>
          <w:sz w:val="22"/>
          <w:szCs w:val="22"/>
          <w:lang w:val="es-ES_tradnl" w:eastAsia="es-ES_tradnl"/>
        </w:rPr>
        <w:t>:</w:t>
      </w:r>
    </w:p>
    <w:p w14:paraId="0DE3A48B" w14:textId="77777777" w:rsidR="009B208F" w:rsidRPr="009B208F" w:rsidRDefault="009B208F" w:rsidP="009B208F">
      <w:pPr>
        <w:pStyle w:val="Texto2"/>
        <w:pBdr>
          <w:bottom w:val="single" w:sz="4" w:space="1" w:color="auto"/>
        </w:pBdr>
        <w:ind w:left="0"/>
        <w:rPr>
          <w:rFonts w:ascii="Calibri" w:hAnsi="Calibri" w:cs="Arial"/>
          <w:b/>
          <w:bCs/>
          <w:color w:val="auto"/>
          <w:szCs w:val="22"/>
        </w:rPr>
      </w:pPr>
      <w:r w:rsidRPr="009B208F">
        <w:rPr>
          <w:rFonts w:ascii="Calibri" w:hAnsi="Calibri" w:cs="Arial"/>
          <w:b/>
          <w:bCs/>
          <w:color w:val="auto"/>
          <w:szCs w:val="22"/>
        </w:rPr>
        <w:t>DECLARACIONES RESPONSABLES</w:t>
      </w:r>
    </w:p>
    <w:p w14:paraId="1C599F6F" w14:textId="2987FBD4" w:rsidR="00050BF7" w:rsidRPr="00050BF7" w:rsidRDefault="009B208F" w:rsidP="00050BF7">
      <w:pPr>
        <w:pStyle w:val="Texto2"/>
        <w:numPr>
          <w:ilvl w:val="0"/>
          <w:numId w:val="15"/>
        </w:numPr>
        <w:rPr>
          <w:rFonts w:ascii="Calibri" w:hAnsi="Calibri"/>
          <w:color w:val="auto"/>
          <w:szCs w:val="22"/>
        </w:rPr>
      </w:pPr>
      <w:r w:rsidRPr="009B208F">
        <w:rPr>
          <w:rFonts w:ascii="Calibri" w:hAnsi="Calibri" w:cs="Arial"/>
          <w:szCs w:val="22"/>
          <w:lang w:eastAsia="es-ES_tradnl"/>
        </w:rPr>
        <w:t xml:space="preserve">Declaro que soy </w:t>
      </w:r>
      <w:r w:rsidRPr="009B208F">
        <w:rPr>
          <w:rFonts w:ascii="Calibri" w:hAnsi="Calibri" w:cs="Arial"/>
          <w:szCs w:val="22"/>
          <w:lang w:val="es-ES_tradnl" w:eastAsia="es-ES_tradnl"/>
        </w:rPr>
        <w:t>conocedor/a de las bases reguladoras de la convocatoria, que cumple con los requerimientos en las mismas señalados y acepto íntegramente su contenido.</w:t>
      </w:r>
    </w:p>
    <w:p w14:paraId="377B8003" w14:textId="0000FCA6" w:rsidR="00050BF7" w:rsidRPr="00050BF7" w:rsidRDefault="009B208F" w:rsidP="00050BF7">
      <w:pPr>
        <w:pStyle w:val="Texto2"/>
        <w:numPr>
          <w:ilvl w:val="0"/>
          <w:numId w:val="1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4DAFDA7C" w14:textId="06DDB825" w:rsidR="00F33E2E" w:rsidRDefault="00F33E2E" w:rsidP="009B208F">
      <w:pPr>
        <w:pStyle w:val="Texto2"/>
        <w:numPr>
          <w:ilvl w:val="0"/>
          <w:numId w:val="15"/>
        </w:numPr>
        <w:rPr>
          <w:rFonts w:ascii="Calibri" w:hAnsi="Calibri"/>
        </w:rPr>
      </w:pPr>
      <w:r w:rsidRPr="00087576">
        <w:rPr>
          <w:rFonts w:ascii="Calibri" w:hAnsi="Calibri"/>
        </w:rPr>
        <w:t xml:space="preserve">Declaro </w:t>
      </w:r>
      <w:r w:rsidR="00184361">
        <w:rPr>
          <w:rFonts w:ascii="Calibri" w:hAnsi="Calibri"/>
        </w:rPr>
        <w:t>estar al corriente de las obligaciones tributarias y de la Seguridad Social</w:t>
      </w:r>
      <w:r w:rsidR="00050BF7">
        <w:rPr>
          <w:rFonts w:ascii="Calibri" w:hAnsi="Calibri"/>
        </w:rPr>
        <w:t>.</w:t>
      </w:r>
    </w:p>
    <w:p w14:paraId="66BAA8B3" w14:textId="056AED98" w:rsidR="00050BF7" w:rsidRPr="009B208F" w:rsidRDefault="00050BF7" w:rsidP="00050BF7">
      <w:pPr>
        <w:pStyle w:val="Texto2"/>
        <w:numPr>
          <w:ilvl w:val="0"/>
          <w:numId w:val="15"/>
        </w:numPr>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Pr>
          <w:rFonts w:ascii="Calibri" w:hAnsi="Calibri"/>
          <w:szCs w:val="22"/>
          <w:lang w:val="es-ES_tradnl"/>
        </w:rPr>
        <w:t xml:space="preserve"> </w:t>
      </w:r>
      <w:r w:rsidRPr="009B208F">
        <w:rPr>
          <w:rFonts w:ascii="Calibri" w:hAnsi="Calibri"/>
          <w:szCs w:val="22"/>
          <w:shd w:val="clear" w:color="auto" w:fill="F2F2F2"/>
          <w:lang w:val="es-ES_tradnl"/>
        </w:rPr>
        <w:t>……………….</w:t>
      </w:r>
    </w:p>
    <w:p w14:paraId="56A34617" w14:textId="554E75E2" w:rsidR="00050BF7" w:rsidRPr="00050BF7" w:rsidRDefault="00050BF7" w:rsidP="00050BF7">
      <w:pPr>
        <w:pStyle w:val="Texto2"/>
        <w:numPr>
          <w:ilvl w:val="0"/>
          <w:numId w:val="15"/>
        </w:numPr>
        <w:rPr>
          <w:rFonts w:ascii="Calibri" w:hAnsi="Calibri"/>
          <w:color w:val="auto"/>
          <w:szCs w:val="22"/>
        </w:rPr>
      </w:pPr>
      <w:r w:rsidRPr="009B208F">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14:paraId="071F9827" w14:textId="77777777" w:rsidR="00050BF7" w:rsidRPr="00050BF7" w:rsidRDefault="00050BF7" w:rsidP="00050BF7">
      <w:pPr>
        <w:pStyle w:val="Texto2"/>
        <w:numPr>
          <w:ilvl w:val="0"/>
          <w:numId w:val="15"/>
        </w:numPr>
        <w:rPr>
          <w:rFonts w:ascii="Calibri" w:hAnsi="Calibri"/>
        </w:rPr>
      </w:pPr>
      <w:r w:rsidRPr="00050BF7">
        <w:rPr>
          <w:rFonts w:ascii="Calibri" w:hAnsi="Calibri" w:cs="Arial"/>
          <w:szCs w:val="24"/>
          <w:lang w:val="es-ES_tradnl" w:eastAsia="es-ES_tradnl"/>
        </w:rPr>
        <w:t xml:space="preserve">Declaro que </w:t>
      </w:r>
      <w:r w:rsidRPr="00050BF7">
        <w:rPr>
          <w:rFonts w:ascii="Calibri" w:hAnsi="Calibri"/>
          <w:lang w:val="es-ES_tradnl"/>
        </w:rPr>
        <w:t>la empresa a la que represento</w:t>
      </w:r>
      <w:r w:rsidRPr="00050BF7">
        <w:rPr>
          <w:rFonts w:ascii="Calibri" w:hAnsi="Calibri" w:cs="Arial"/>
          <w:szCs w:val="24"/>
          <w:lang w:val="es-ES_tradnl" w:eastAsia="es-ES_tradnl"/>
        </w:rPr>
        <w:t xml:space="preserve"> es una </w:t>
      </w:r>
      <w:r w:rsidRPr="00050BF7">
        <w:rPr>
          <w:rFonts w:ascii="Calibri" w:hAnsi="Calibri" w:cs="Arial"/>
          <w:b/>
          <w:i/>
          <w:szCs w:val="24"/>
          <w:lang w:val="es-ES_tradnl" w:eastAsia="es-ES_tradnl"/>
        </w:rPr>
        <w:t>PYME</w:t>
      </w:r>
      <w:r w:rsidRPr="00050BF7">
        <w:rPr>
          <w:rFonts w:ascii="Calibri" w:hAnsi="Calibri" w:cs="Arial"/>
          <w:szCs w:val="24"/>
          <w:lang w:val="es-ES_tradnl" w:eastAsia="es-ES_tradnl"/>
        </w:rPr>
        <w:t xml:space="preserve"> según la definición recogida en el anexo 1 del Reglament</w:t>
      </w:r>
      <w:bookmarkStart w:id="0" w:name="_GoBack"/>
      <w:bookmarkEnd w:id="0"/>
      <w:r w:rsidRPr="00050BF7">
        <w:rPr>
          <w:rFonts w:ascii="Calibri" w:hAnsi="Calibri" w:cs="Arial"/>
          <w:szCs w:val="24"/>
          <w:lang w:val="es-ES_tradnl" w:eastAsia="es-ES_tradnl"/>
        </w:rPr>
        <w:t>o (UE) nº 651/2014 de la Comisión, de 17 de junio de 2014, por el que declaran determinadas categorías de ayudas compatibles con el mercado interior en aplicación de los artículos 107 y 108 del Tratado de Funcionamiento de la Unión Europea  (</w:t>
      </w:r>
      <w:hyperlink r:id="rId9" w:history="1">
        <w:r w:rsidRPr="00050BF7">
          <w:rPr>
            <w:rStyle w:val="Hipervnculo"/>
            <w:rFonts w:ascii="Calibri" w:hAnsi="Calibri" w:cs="Arial"/>
            <w:szCs w:val="24"/>
            <w:lang w:val="es-ES_tradnl" w:eastAsia="es-ES_tradnl"/>
          </w:rPr>
          <w:t>h</w:t>
        </w:r>
        <w:r w:rsidRPr="00050BF7">
          <w:rPr>
            <w:rStyle w:val="Hipervnculo"/>
            <w:rFonts w:ascii="Calibri" w:hAnsi="Calibri" w:cs="Arial"/>
            <w:i/>
            <w:szCs w:val="24"/>
            <w:lang w:val="es-ES_tradnl" w:eastAsia="es-ES_tradnl"/>
          </w:rPr>
          <w:t>ttp://www.boe.es/doue/2014/187/L00001-00078.pdf</w:t>
        </w:r>
      </w:hyperlink>
      <w:r w:rsidRPr="00050BF7">
        <w:rPr>
          <w:rFonts w:ascii="Calibri" w:hAnsi="Calibri" w:cs="Arial"/>
          <w:szCs w:val="24"/>
          <w:lang w:val="es-ES_tradnl" w:eastAsia="es-ES_tradnl"/>
        </w:rPr>
        <w:t xml:space="preserve"> ) </w:t>
      </w:r>
    </w:p>
    <w:p w14:paraId="2C90D386" w14:textId="77777777" w:rsidR="00050BF7" w:rsidRDefault="00050BF7" w:rsidP="00050BF7">
      <w:pPr>
        <w:pStyle w:val="Texto2"/>
        <w:spacing w:before="0"/>
        <w:ind w:left="0"/>
        <w:rPr>
          <w:rFonts w:ascii="Calibri" w:hAnsi="Calibri" w:cs="Arial"/>
          <w:szCs w:val="24"/>
          <w:lang w:val="es-ES_tradnl" w:eastAsia="es-ES_tradnl"/>
        </w:rPr>
      </w:pPr>
    </w:p>
    <w:p w14:paraId="7691DE2B" w14:textId="77777777" w:rsidR="00050BF7" w:rsidRDefault="00050BF7" w:rsidP="00050BF7">
      <w:pPr>
        <w:pStyle w:val="Texto2"/>
        <w:spacing w:before="0"/>
        <w:ind w:left="0"/>
        <w:rPr>
          <w:rFonts w:ascii="Calibri" w:hAnsi="Calibri" w:cs="Arial"/>
          <w:szCs w:val="24"/>
          <w:lang w:val="es-ES_tradnl" w:eastAsia="es-ES_tradnl"/>
        </w:rPr>
      </w:pPr>
    </w:p>
    <w:p w14:paraId="0296391F" w14:textId="02F7C6CA"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81A0173"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6"/>
        <w:gridCol w:w="1518"/>
        <w:gridCol w:w="1518"/>
        <w:gridCol w:w="1252"/>
      </w:tblGrid>
      <w:tr w:rsidR="00050BF7" w:rsidRPr="00A675AE" w14:paraId="4A55DC65" w14:textId="77777777" w:rsidTr="00F65B69">
        <w:trPr>
          <w:trHeight w:val="399"/>
        </w:trPr>
        <w:tc>
          <w:tcPr>
            <w:tcW w:w="2520" w:type="pct"/>
            <w:vMerge w:val="restart"/>
            <w:shd w:val="clear" w:color="auto" w:fill="auto"/>
            <w:vAlign w:val="center"/>
            <w:hideMark/>
          </w:tcPr>
          <w:p w14:paraId="78B6728A" w14:textId="77777777" w:rsidR="00050BF7" w:rsidRPr="006D6E2C" w:rsidRDefault="00050BF7" w:rsidP="00F65B69">
            <w:pPr>
              <w:jc w:val="center"/>
              <w:rPr>
                <w:color w:val="0563C1"/>
                <w:u w:val="single"/>
              </w:rPr>
            </w:pPr>
            <w:r w:rsidRPr="006D6E2C">
              <w:rPr>
                <w:b/>
                <w:lang w:val="es-ES_tradnl"/>
              </w:rPr>
              <w:footnoteReference w:customMarkFollows="1" w:id="1"/>
              <w:t>Tipo de empresa</w:t>
            </w:r>
            <w:r w:rsidRPr="006D6E2C">
              <w:rPr>
                <w:rStyle w:val="Refdenotaalpie"/>
                <w:u w:val="single"/>
                <w:lang w:val="es-ES_tradnl"/>
              </w:rPr>
              <w:footnoteReference w:id="2"/>
            </w:r>
          </w:p>
          <w:p w14:paraId="0A552035" w14:textId="77777777" w:rsidR="00050BF7" w:rsidRPr="006D6E2C" w:rsidRDefault="00050BF7" w:rsidP="00F65B69">
            <w:pPr>
              <w:jc w:val="center"/>
              <w:rPr>
                <w:i/>
                <w:color w:val="C00000"/>
              </w:rPr>
            </w:pPr>
            <w:r w:rsidRPr="006D6E2C">
              <w:rPr>
                <w:i/>
                <w:color w:val="C00000"/>
              </w:rPr>
              <w:t>Marcar la categoría que proceda (X)</w:t>
            </w:r>
          </w:p>
        </w:tc>
        <w:tc>
          <w:tcPr>
            <w:tcW w:w="878" w:type="pct"/>
            <w:shd w:val="clear" w:color="auto" w:fill="auto"/>
            <w:vAlign w:val="center"/>
            <w:hideMark/>
          </w:tcPr>
          <w:p w14:paraId="7EC13F55" w14:textId="77777777" w:rsidR="00050BF7" w:rsidRPr="006D6E2C" w:rsidRDefault="00050BF7" w:rsidP="00F65B69">
            <w:pPr>
              <w:jc w:val="center"/>
              <w:rPr>
                <w:b/>
              </w:rPr>
            </w:pPr>
            <w:r w:rsidRPr="006D6E2C">
              <w:rPr>
                <w:b/>
                <w:lang w:val="es-ES_tradnl"/>
              </w:rPr>
              <w:t>Autónoma</w:t>
            </w:r>
          </w:p>
        </w:tc>
        <w:tc>
          <w:tcPr>
            <w:tcW w:w="878" w:type="pct"/>
            <w:shd w:val="clear" w:color="auto" w:fill="auto"/>
            <w:vAlign w:val="center"/>
            <w:hideMark/>
          </w:tcPr>
          <w:p w14:paraId="56A794EA" w14:textId="77777777" w:rsidR="00050BF7" w:rsidRPr="00A675AE" w:rsidRDefault="00050BF7" w:rsidP="00F65B69">
            <w:pPr>
              <w:jc w:val="center"/>
              <w:rPr>
                <w:b/>
              </w:rPr>
            </w:pPr>
            <w:r w:rsidRPr="00A675AE">
              <w:rPr>
                <w:b/>
                <w:lang w:val="es-ES_tradnl"/>
              </w:rPr>
              <w:t>Asociada</w:t>
            </w:r>
          </w:p>
        </w:tc>
        <w:tc>
          <w:tcPr>
            <w:tcW w:w="724" w:type="pct"/>
            <w:shd w:val="clear" w:color="auto" w:fill="auto"/>
            <w:vAlign w:val="center"/>
            <w:hideMark/>
          </w:tcPr>
          <w:p w14:paraId="7608CAB8" w14:textId="77777777" w:rsidR="00050BF7" w:rsidRPr="00A675AE" w:rsidRDefault="00050BF7" w:rsidP="00F65B69">
            <w:pPr>
              <w:jc w:val="center"/>
              <w:rPr>
                <w:b/>
              </w:rPr>
            </w:pPr>
            <w:r w:rsidRPr="00A675AE">
              <w:rPr>
                <w:b/>
                <w:lang w:val="es-ES_tradnl"/>
              </w:rPr>
              <w:t>Vinculada</w:t>
            </w:r>
          </w:p>
        </w:tc>
      </w:tr>
      <w:tr w:rsidR="00050BF7" w:rsidRPr="00A675AE" w14:paraId="6AE25F22" w14:textId="77777777" w:rsidTr="00F65B69">
        <w:trPr>
          <w:trHeight w:val="111"/>
        </w:trPr>
        <w:tc>
          <w:tcPr>
            <w:tcW w:w="2520" w:type="pct"/>
            <w:vMerge/>
            <w:shd w:val="clear" w:color="auto" w:fill="auto"/>
            <w:vAlign w:val="center"/>
            <w:hideMark/>
          </w:tcPr>
          <w:p w14:paraId="5AF4E9BA" w14:textId="77777777" w:rsidR="00050BF7" w:rsidRPr="006D6E2C" w:rsidRDefault="00050BF7" w:rsidP="00F65B69">
            <w:pPr>
              <w:jc w:val="left"/>
            </w:pPr>
          </w:p>
        </w:tc>
        <w:tc>
          <w:tcPr>
            <w:tcW w:w="878" w:type="pct"/>
            <w:shd w:val="clear" w:color="auto" w:fill="FFFFCC"/>
            <w:vAlign w:val="center"/>
            <w:hideMark/>
          </w:tcPr>
          <w:p w14:paraId="00B77903" w14:textId="77777777" w:rsidR="00050BF7" w:rsidRPr="003208CD" w:rsidRDefault="00050BF7" w:rsidP="00F65B69">
            <w:pPr>
              <w:jc w:val="center"/>
            </w:pPr>
          </w:p>
        </w:tc>
        <w:tc>
          <w:tcPr>
            <w:tcW w:w="878" w:type="pct"/>
            <w:shd w:val="clear" w:color="auto" w:fill="FFFFCC"/>
            <w:noWrap/>
            <w:vAlign w:val="center"/>
            <w:hideMark/>
          </w:tcPr>
          <w:p w14:paraId="19AA25E9" w14:textId="77777777" w:rsidR="00050BF7" w:rsidRPr="003208CD" w:rsidRDefault="00050BF7" w:rsidP="00F65B69">
            <w:pPr>
              <w:jc w:val="center"/>
            </w:pPr>
          </w:p>
        </w:tc>
        <w:tc>
          <w:tcPr>
            <w:tcW w:w="724" w:type="pct"/>
            <w:shd w:val="clear" w:color="auto" w:fill="FFFFCC"/>
            <w:noWrap/>
            <w:vAlign w:val="center"/>
            <w:hideMark/>
          </w:tcPr>
          <w:p w14:paraId="2F7D0981" w14:textId="77777777" w:rsidR="00050BF7" w:rsidRPr="003208CD" w:rsidRDefault="00050BF7" w:rsidP="00F65B69">
            <w:pPr>
              <w:jc w:val="center"/>
            </w:pPr>
          </w:p>
        </w:tc>
      </w:tr>
      <w:tr w:rsidR="00050BF7" w:rsidRPr="00A675AE" w14:paraId="09D8BE42" w14:textId="77777777" w:rsidTr="00F65B69">
        <w:trPr>
          <w:cantSplit/>
          <w:trHeight w:val="240"/>
          <w:tblHeader/>
        </w:trPr>
        <w:tc>
          <w:tcPr>
            <w:tcW w:w="5000" w:type="pct"/>
            <w:gridSpan w:val="4"/>
            <w:shd w:val="clear" w:color="auto" w:fill="auto"/>
            <w:noWrap/>
            <w:hideMark/>
          </w:tcPr>
          <w:p w14:paraId="09688591" w14:textId="6FDB54C6" w:rsidR="00050BF7" w:rsidRPr="00050BF7" w:rsidRDefault="00050BF7" w:rsidP="00F65B69">
            <w:pPr>
              <w:spacing w:line="240" w:lineRule="auto"/>
              <w:jc w:val="left"/>
              <w:rPr>
                <w:rFonts w:ascii="Calibri" w:hAnsi="Calibri" w:cs="Calibri"/>
              </w:rPr>
            </w:pPr>
            <w:r w:rsidRPr="00050BF7">
              <w:rPr>
                <w:rFonts w:ascii="Calibri" w:hAnsi="Calibri" w:cs="Calibri"/>
              </w:rPr>
              <w:t>Tipo de Empresa. Definiciones art. 3 Anexo I de la Recomendación 2003/361/CE de la Comisión</w:t>
            </w:r>
            <w:r>
              <w:rPr>
                <w:rFonts w:ascii="Calibri" w:hAnsi="Calibri" w:cs="Calibri"/>
              </w:rPr>
              <w:t xml:space="preserve"> </w:t>
            </w:r>
          </w:p>
        </w:tc>
      </w:tr>
      <w:tr w:rsidR="00050BF7" w:rsidRPr="00A675AE" w14:paraId="4BEE76CE" w14:textId="77777777" w:rsidTr="00F65B69">
        <w:trPr>
          <w:cantSplit/>
          <w:trHeight w:val="1540"/>
        </w:trPr>
        <w:tc>
          <w:tcPr>
            <w:tcW w:w="5000" w:type="pct"/>
            <w:gridSpan w:val="4"/>
            <w:shd w:val="clear" w:color="auto" w:fill="auto"/>
            <w:hideMark/>
          </w:tcPr>
          <w:p w14:paraId="5B078E64"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Una empresa es </w:t>
            </w:r>
            <w:r w:rsidRPr="00050BF7">
              <w:rPr>
                <w:rFonts w:ascii="Calibri" w:hAnsi="Calibri" w:cs="Calibri"/>
                <w:b/>
                <w:sz w:val="18"/>
                <w:szCs w:val="18"/>
              </w:rPr>
              <w:t>AUTÓNOMA</w:t>
            </w:r>
            <w:r w:rsidRPr="00050BF7">
              <w:rPr>
                <w:rFonts w:ascii="Calibri" w:hAnsi="Calibri" w:cs="Calibri"/>
                <w:sz w:val="18"/>
                <w:szCs w:val="18"/>
              </w:rPr>
              <w:t xml:space="preserve"> si: </w:t>
            </w:r>
            <w:r w:rsidRPr="00050BF7">
              <w:rPr>
                <w:rFonts w:ascii="Calibri" w:hAnsi="Calibri" w:cs="Calibri"/>
                <w:sz w:val="18"/>
                <w:szCs w:val="18"/>
              </w:rPr>
              <w:br/>
              <w:t xml:space="preserve">es totalmente independiente, es decir, no tiene participaciones en otras empresas y  ninguna empresa tiene participación en ella.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si no está vinculada a otra empresa a través de una persona física en el sentido descrito más abajo respecto a las empresas vinculadas.</w:t>
            </w:r>
          </w:p>
        </w:tc>
      </w:tr>
      <w:tr w:rsidR="00050BF7" w:rsidRPr="00A675AE" w14:paraId="3006F61C" w14:textId="77777777" w:rsidTr="00F65B69">
        <w:trPr>
          <w:trHeight w:val="1028"/>
        </w:trPr>
        <w:tc>
          <w:tcPr>
            <w:tcW w:w="5000" w:type="pct"/>
            <w:gridSpan w:val="4"/>
            <w:shd w:val="clear" w:color="auto" w:fill="auto"/>
            <w:vAlign w:val="bottom"/>
            <w:hideMark/>
          </w:tcPr>
          <w:p w14:paraId="1650ACEE"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Una empresa tiene la consideración de </w:t>
            </w:r>
            <w:r w:rsidRPr="00050BF7">
              <w:rPr>
                <w:rFonts w:ascii="Calibri" w:hAnsi="Calibri" w:cs="Calibri"/>
                <w:b/>
                <w:sz w:val="18"/>
                <w:szCs w:val="18"/>
              </w:rPr>
              <w:t>ASOCIADA</w:t>
            </w:r>
            <w:r w:rsidRPr="00050BF7">
              <w:rPr>
                <w:rFonts w:ascii="Calibri" w:hAnsi="Calibri" w:cs="Calibri"/>
                <w:sz w:val="18"/>
                <w:szCs w:val="18"/>
              </w:rPr>
              <w:t xml:space="preserve"> si: </w:t>
            </w:r>
            <w:r w:rsidRPr="00050BF7">
              <w:rPr>
                <w:rFonts w:ascii="Calibri" w:hAnsi="Calibri" w:cs="Calibri"/>
                <w:sz w:val="18"/>
                <w:szCs w:val="18"/>
              </w:rPr>
              <w:br/>
              <w:t xml:space="preserve">posee una participación igual o superior al 25 % del capital o los derechos de voto de otra empresa, o si otra empresa posee una participación igual o superior al 25 % en ella; </w:t>
            </w:r>
            <w:r w:rsidRPr="00050BF7">
              <w:rPr>
                <w:rFonts w:ascii="Calibri" w:hAnsi="Calibri" w:cs="Calibri"/>
                <w:b/>
                <w:sz w:val="18"/>
                <w:szCs w:val="18"/>
                <w:u w:val="single"/>
              </w:rPr>
              <w:t>y</w:t>
            </w:r>
            <w:r w:rsidRPr="00050BF7">
              <w:rPr>
                <w:rFonts w:ascii="Calibri" w:hAnsi="Calibri" w:cs="Calibr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050BF7" w:rsidRPr="00A675AE" w14:paraId="5B976133" w14:textId="77777777" w:rsidTr="00F65B69">
        <w:trPr>
          <w:trHeight w:val="1920"/>
        </w:trPr>
        <w:tc>
          <w:tcPr>
            <w:tcW w:w="5000" w:type="pct"/>
            <w:gridSpan w:val="4"/>
            <w:shd w:val="clear" w:color="auto" w:fill="auto"/>
            <w:vAlign w:val="bottom"/>
            <w:hideMark/>
          </w:tcPr>
          <w:p w14:paraId="161C6D3C"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Dos o más empresas se consideran </w:t>
            </w:r>
            <w:r w:rsidRPr="00050BF7">
              <w:rPr>
                <w:rFonts w:ascii="Calibri" w:hAnsi="Calibri" w:cs="Calibri"/>
                <w:b/>
                <w:sz w:val="18"/>
                <w:szCs w:val="18"/>
              </w:rPr>
              <w:t xml:space="preserve">VINCULADAS </w:t>
            </w:r>
            <w:r w:rsidRPr="00050BF7">
              <w:rPr>
                <w:rFonts w:ascii="Calibri" w:hAnsi="Calibri" w:cs="Calibri"/>
                <w:sz w:val="18"/>
                <w:szCs w:val="18"/>
              </w:rPr>
              <w:t xml:space="preserve">cuando presentan </w:t>
            </w:r>
            <w:r w:rsidRPr="00050BF7">
              <w:rPr>
                <w:rFonts w:ascii="Calibri" w:hAnsi="Calibri" w:cs="Calibri"/>
                <w:sz w:val="18"/>
                <w:szCs w:val="18"/>
                <w:u w:val="single"/>
              </w:rPr>
              <w:t>cualquiera de las relaciones siguientes</w:t>
            </w:r>
            <w:r w:rsidRPr="00050BF7">
              <w:rPr>
                <w:rFonts w:ascii="Calibri" w:hAnsi="Calibri" w:cs="Calibri"/>
                <w:sz w:val="18"/>
                <w:szCs w:val="18"/>
              </w:rPr>
              <w:t>:</w:t>
            </w:r>
            <w:r w:rsidRPr="00050BF7">
              <w:rPr>
                <w:rFonts w:ascii="Calibri" w:hAnsi="Calibri" w:cs="Calibri"/>
                <w:sz w:val="18"/>
                <w:szCs w:val="18"/>
              </w:rPr>
              <w:br/>
              <w:t>- una empresa posee la mayoría de los derechos de voto de los accionistas o socios de otra;</w:t>
            </w:r>
            <w:r w:rsidRPr="00050BF7">
              <w:rPr>
                <w:rFonts w:ascii="Calibri" w:hAnsi="Calibri" w:cs="Calibri"/>
                <w:sz w:val="18"/>
                <w:szCs w:val="18"/>
              </w:rPr>
              <w:br/>
              <w:t>- una empresa tiene derecho a nombrar o revocar a la mayoría de los miembros del órgano de administración, dirección o control de otra;</w:t>
            </w:r>
            <w:r w:rsidRPr="00050BF7">
              <w:rPr>
                <w:rFonts w:ascii="Calibri" w:hAnsi="Calibri" w:cs="Calibri"/>
                <w:sz w:val="18"/>
                <w:szCs w:val="18"/>
              </w:rPr>
              <w:br/>
              <w:t>- una empresa ejerce una influencia dominante sobre otra en virtud de un contrato entre ellas o una cláusula estatutaria de la segunda empresa;</w:t>
            </w:r>
            <w:r w:rsidRPr="00050BF7">
              <w:rPr>
                <w:rFonts w:ascii="Calibri" w:hAnsi="Calibri" w:cs="Calibri"/>
                <w:sz w:val="18"/>
                <w:szCs w:val="18"/>
              </w:rPr>
              <w:br/>
              <w:t>- una empresa puede ejercer, en virtud de un acuerdo, un control exclusivo sobre la mayoría de los derechos de voto de los accionistas o socios de otra</w:t>
            </w:r>
          </w:p>
        </w:tc>
      </w:tr>
    </w:tbl>
    <w:p w14:paraId="5978C987" w14:textId="77777777" w:rsidR="00050BF7" w:rsidRDefault="00050BF7" w:rsidP="00050BF7">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09D81E62"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E7208F" w:rsidRPr="007F55C2" w14:paraId="2DBB8AC3" w14:textId="77777777" w:rsidTr="00E7208F">
        <w:trPr>
          <w:trHeight w:val="20"/>
        </w:trPr>
        <w:tc>
          <w:tcPr>
            <w:tcW w:w="5000" w:type="pct"/>
            <w:shd w:val="clear" w:color="auto" w:fill="auto"/>
          </w:tcPr>
          <w:p w14:paraId="43123D04"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Los datos seleccionados para el cálculo del personal y los importes financieros (</w:t>
            </w:r>
            <w:r w:rsidRPr="00E7208F">
              <w:rPr>
                <w:rFonts w:ascii="Calibri" w:hAnsi="Calibri" w:cs="Calibri"/>
                <w:b/>
                <w:sz w:val="18"/>
                <w:szCs w:val="18"/>
              </w:rPr>
              <w:t>el volumen de negocio anual</w:t>
            </w:r>
            <w:r w:rsidRPr="00E7208F">
              <w:rPr>
                <w:rStyle w:val="Refdenotaalpie"/>
                <w:rFonts w:ascii="Calibri" w:hAnsi="Calibri" w:cs="Calibri"/>
                <w:b/>
                <w:sz w:val="18"/>
                <w:szCs w:val="18"/>
              </w:rPr>
              <w:footnoteReference w:id="3"/>
            </w:r>
            <w:r w:rsidRPr="00E7208F">
              <w:rPr>
                <w:rFonts w:ascii="Calibri" w:hAnsi="Calibri" w:cs="Calibri"/>
                <w:b/>
                <w:sz w:val="18"/>
                <w:szCs w:val="18"/>
              </w:rPr>
              <w:t xml:space="preserve"> y  el balance general anual</w:t>
            </w:r>
            <w:r w:rsidRPr="00E7208F">
              <w:rPr>
                <w:rStyle w:val="Refdenotaalpie"/>
                <w:rFonts w:ascii="Calibri" w:hAnsi="Calibri" w:cs="Calibri"/>
                <w:b/>
                <w:sz w:val="18"/>
                <w:szCs w:val="18"/>
              </w:rPr>
              <w:footnoteReference w:id="4"/>
            </w:r>
            <w:r w:rsidRPr="00E7208F">
              <w:rPr>
                <w:rFonts w:ascii="Calibri" w:hAnsi="Calibri" w:cs="Calibri"/>
                <w:b/>
                <w:sz w:val="18"/>
                <w:szCs w:val="18"/>
              </w:rPr>
              <w:t>)</w:t>
            </w:r>
            <w:r w:rsidRPr="00E7208F">
              <w:rPr>
                <w:rFonts w:ascii="Calibri" w:hAnsi="Calibri" w:cs="Calibri"/>
                <w:sz w:val="18"/>
                <w:szCs w:val="18"/>
              </w:rPr>
              <w:t xml:space="preserve"> serán los correspondientes al último ejercicio contable cerrado y se calcularán sobre una base anual. Se tendrán en cuenta a partir de la fecha en la que se cierren las </w:t>
            </w:r>
            <w:r w:rsidRPr="00E7208F">
              <w:rPr>
                <w:rFonts w:ascii="Calibri" w:hAnsi="Calibri" w:cs="Calibri"/>
                <w:b/>
                <w:sz w:val="18"/>
                <w:szCs w:val="18"/>
              </w:rPr>
              <w:t>cuentas</w:t>
            </w:r>
            <w:r w:rsidRPr="00E7208F">
              <w:rPr>
                <w:rStyle w:val="Refdenotaalpie"/>
                <w:sz w:val="18"/>
                <w:szCs w:val="18"/>
              </w:rPr>
              <w:footnoteReference w:id="5"/>
            </w:r>
            <w:r w:rsidRPr="00E7208F">
              <w:rPr>
                <w:rFonts w:ascii="Calibri" w:hAnsi="Calibri" w:cs="Calibri"/>
                <w:sz w:val="18"/>
                <w:szCs w:val="18"/>
              </w:rPr>
              <w:t>. El total de volumen de negocios se calculará sin el impuesto sobre el valor añadido (IVA) ni tributos indirectos (art. 4.1 Anexo I de la Recomendación 2003/361/CE de la Comisión).</w:t>
            </w:r>
          </w:p>
        </w:tc>
      </w:tr>
      <w:tr w:rsidR="00E7208F" w:rsidRPr="007F55C2" w14:paraId="071DD859" w14:textId="77777777" w:rsidTr="00E7208F">
        <w:trPr>
          <w:trHeight w:val="20"/>
        </w:trPr>
        <w:tc>
          <w:tcPr>
            <w:tcW w:w="5000" w:type="pct"/>
            <w:shd w:val="clear" w:color="auto" w:fill="auto"/>
          </w:tcPr>
          <w:p w14:paraId="0EC7192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7208F" w:rsidRPr="007F55C2" w14:paraId="1A3C3896" w14:textId="77777777" w:rsidTr="00E7208F">
        <w:trPr>
          <w:trHeight w:val="20"/>
        </w:trPr>
        <w:tc>
          <w:tcPr>
            <w:tcW w:w="5000" w:type="pct"/>
            <w:shd w:val="clear" w:color="auto" w:fill="auto"/>
          </w:tcPr>
          <w:p w14:paraId="1F01919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3539256" w14:textId="77777777" w:rsidR="00050BF7" w:rsidRDefault="00050BF7" w:rsidP="00050BF7">
      <w:pPr>
        <w:pStyle w:val="Texto2"/>
        <w:spacing w:before="0"/>
        <w:ind w:left="0"/>
        <w:rPr>
          <w:rFonts w:ascii="Calibri" w:hAnsi="Calibri" w:cs="Arial"/>
          <w:szCs w:val="24"/>
          <w:lang w:val="es-ES_tradnl" w:eastAsia="es-ES_tradnl"/>
        </w:rPr>
      </w:pPr>
    </w:p>
    <w:p w14:paraId="0821976E" w14:textId="580CE518"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01BDB073" w14:textId="77777777" w:rsidR="00CE7AEB" w:rsidRDefault="00CE7AEB" w:rsidP="00050BF7">
      <w:pPr>
        <w:pStyle w:val="Texto2"/>
        <w:spacing w:before="0"/>
        <w:ind w:left="0"/>
        <w:rPr>
          <w:rFonts w:ascii="Calibri" w:hAnsi="Calibri" w:cs="Arial"/>
          <w:szCs w:val="24"/>
          <w:lang w:val="es-ES_tradnl" w:eastAsia="es-ES_tradnl"/>
        </w:rPr>
      </w:pPr>
    </w:p>
    <w:p w14:paraId="0BBB148E"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797"/>
        <w:gridCol w:w="1852"/>
        <w:gridCol w:w="818"/>
        <w:gridCol w:w="1959"/>
        <w:gridCol w:w="788"/>
      </w:tblGrid>
      <w:tr w:rsidR="00E7208F" w:rsidRPr="00FA6758" w14:paraId="17AE6D76" w14:textId="77777777" w:rsidTr="00E7208F">
        <w:trPr>
          <w:trHeight w:val="858"/>
          <w:tblHeader/>
        </w:trPr>
        <w:tc>
          <w:tcPr>
            <w:tcW w:w="1437" w:type="pct"/>
            <w:shd w:val="clear" w:color="auto" w:fill="auto"/>
            <w:vAlign w:val="center"/>
          </w:tcPr>
          <w:p w14:paraId="23104AE7"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Plantilla Efectivos</w:t>
            </w:r>
            <w:r w:rsidRPr="00E7208F">
              <w:rPr>
                <w:rStyle w:val="Refdenotaalpie"/>
                <w:rFonts w:ascii="Calibri" w:hAnsi="Calibri" w:cs="Calibri"/>
                <w:b/>
                <w:color w:val="C00000"/>
                <w:sz w:val="18"/>
                <w:szCs w:val="18"/>
              </w:rPr>
              <w:footnoteReference w:id="6"/>
            </w:r>
            <w:r w:rsidRPr="00E7208F">
              <w:rPr>
                <w:rFonts w:ascii="Calibri" w:hAnsi="Calibri" w:cs="Calibri"/>
                <w:b/>
                <w:color w:val="C00000"/>
                <w:sz w:val="18"/>
                <w:szCs w:val="18"/>
              </w:rPr>
              <w:t>:</w:t>
            </w:r>
          </w:p>
          <w:p w14:paraId="4316460D"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Unidades de Trabajo anual (UTA)</w:t>
            </w:r>
          </w:p>
        </w:tc>
        <w:tc>
          <w:tcPr>
            <w:tcW w:w="457" w:type="pct"/>
            <w:shd w:val="clear" w:color="auto" w:fill="auto"/>
            <w:vAlign w:val="center"/>
          </w:tcPr>
          <w:p w14:paraId="488A3B29"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062" w:type="pct"/>
            <w:shd w:val="clear" w:color="auto" w:fill="auto"/>
            <w:vAlign w:val="center"/>
          </w:tcPr>
          <w:p w14:paraId="7A0C76F2"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Volumen de negocio anual</w:t>
            </w:r>
          </w:p>
        </w:tc>
        <w:tc>
          <w:tcPr>
            <w:tcW w:w="469" w:type="pct"/>
            <w:shd w:val="clear" w:color="auto" w:fill="auto"/>
            <w:vAlign w:val="center"/>
          </w:tcPr>
          <w:p w14:paraId="4B3C2710"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123" w:type="pct"/>
            <w:shd w:val="clear" w:color="auto" w:fill="auto"/>
            <w:vAlign w:val="center"/>
          </w:tcPr>
          <w:p w14:paraId="5DB3621C"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Balance general anual</w:t>
            </w:r>
          </w:p>
        </w:tc>
        <w:tc>
          <w:tcPr>
            <w:tcW w:w="452" w:type="pct"/>
            <w:shd w:val="clear" w:color="auto" w:fill="auto"/>
            <w:vAlign w:val="center"/>
          </w:tcPr>
          <w:p w14:paraId="45C7A915"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r>
      <w:tr w:rsidR="00E7208F" w:rsidRPr="00FA6758" w14:paraId="3F988206" w14:textId="77777777" w:rsidTr="00E7208F">
        <w:trPr>
          <w:trHeight w:hRule="exact" w:val="425"/>
        </w:trPr>
        <w:tc>
          <w:tcPr>
            <w:tcW w:w="1437" w:type="pct"/>
            <w:shd w:val="clear" w:color="auto" w:fill="auto"/>
            <w:vAlign w:val="center"/>
          </w:tcPr>
          <w:p w14:paraId="19AA11C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&lt;250 (UTAS)</w:t>
            </w:r>
          </w:p>
        </w:tc>
        <w:tc>
          <w:tcPr>
            <w:tcW w:w="457" w:type="pct"/>
            <w:shd w:val="clear" w:color="auto" w:fill="FFFFCC"/>
            <w:vAlign w:val="center"/>
          </w:tcPr>
          <w:p w14:paraId="2C77A9F9" w14:textId="77777777" w:rsidR="00050BF7" w:rsidRPr="00E7208F" w:rsidRDefault="00050BF7" w:rsidP="00E7208F">
            <w:pPr>
              <w:spacing w:line="240" w:lineRule="auto"/>
              <w:jc w:val="center"/>
              <w:rPr>
                <w:rFonts w:ascii="Calibri" w:hAnsi="Calibri" w:cs="Calibri"/>
                <w:color w:val="444444"/>
              </w:rPr>
            </w:pPr>
          </w:p>
        </w:tc>
        <w:tc>
          <w:tcPr>
            <w:tcW w:w="1062" w:type="pct"/>
            <w:shd w:val="clear" w:color="auto" w:fill="auto"/>
            <w:vAlign w:val="center"/>
          </w:tcPr>
          <w:p w14:paraId="05C08A48"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50 millones €</w:t>
            </w:r>
          </w:p>
        </w:tc>
        <w:tc>
          <w:tcPr>
            <w:tcW w:w="469" w:type="pct"/>
            <w:shd w:val="clear" w:color="auto" w:fill="FFFFCC"/>
            <w:vAlign w:val="center"/>
          </w:tcPr>
          <w:p w14:paraId="468590F2" w14:textId="77777777" w:rsidR="00050BF7" w:rsidRPr="00E7208F" w:rsidRDefault="00050BF7" w:rsidP="00E7208F">
            <w:pPr>
              <w:spacing w:line="240" w:lineRule="auto"/>
              <w:jc w:val="center"/>
              <w:rPr>
                <w:rFonts w:ascii="Calibri" w:hAnsi="Calibri" w:cs="Calibri"/>
                <w:color w:val="444444"/>
              </w:rPr>
            </w:pPr>
          </w:p>
        </w:tc>
        <w:tc>
          <w:tcPr>
            <w:tcW w:w="1123" w:type="pct"/>
            <w:shd w:val="clear" w:color="auto" w:fill="auto"/>
            <w:vAlign w:val="center"/>
          </w:tcPr>
          <w:p w14:paraId="0D1674E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43 millones €</w:t>
            </w:r>
          </w:p>
        </w:tc>
        <w:tc>
          <w:tcPr>
            <w:tcW w:w="452" w:type="pct"/>
            <w:shd w:val="clear" w:color="auto" w:fill="FFFFCC"/>
            <w:vAlign w:val="center"/>
          </w:tcPr>
          <w:p w14:paraId="318E6A80" w14:textId="77777777" w:rsidR="00050BF7" w:rsidRPr="00E7208F" w:rsidRDefault="00050BF7" w:rsidP="00E7208F">
            <w:pPr>
              <w:spacing w:line="240" w:lineRule="auto"/>
              <w:jc w:val="center"/>
              <w:rPr>
                <w:rFonts w:ascii="Calibri" w:hAnsi="Calibri" w:cs="Calibri"/>
                <w:color w:val="444444"/>
                <w:sz w:val="16"/>
                <w:szCs w:val="16"/>
              </w:rPr>
            </w:pPr>
          </w:p>
        </w:tc>
      </w:tr>
    </w:tbl>
    <w:p w14:paraId="58C0EBA2" w14:textId="77777777" w:rsidR="00050BF7" w:rsidRDefault="00050BF7" w:rsidP="00050BF7">
      <w:pPr>
        <w:rPr>
          <w:highlight w:val="yellow"/>
        </w:rPr>
      </w:pPr>
    </w:p>
    <w:p w14:paraId="1F7AB05A" w14:textId="77777777" w:rsidR="00CE7AEB" w:rsidRDefault="00CE7AEB" w:rsidP="00050BF7">
      <w:pPr>
        <w:rPr>
          <w:highlight w:val="yellow"/>
        </w:rPr>
      </w:pPr>
    </w:p>
    <w:p w14:paraId="71D88B35" w14:textId="77777777" w:rsidR="00CE7AEB" w:rsidRDefault="00CE7AEB" w:rsidP="00050BF7">
      <w:pPr>
        <w:rPr>
          <w:highlight w:val="yellow"/>
        </w:rPr>
      </w:pPr>
    </w:p>
    <w:p w14:paraId="7FFC7A19" w14:textId="77777777" w:rsidR="00CE7AEB" w:rsidRDefault="00CE7AEB" w:rsidP="00050BF7">
      <w:pPr>
        <w:rPr>
          <w:highlight w:val="yellow"/>
        </w:rPr>
      </w:pPr>
    </w:p>
    <w:p w14:paraId="7C1C7C51" w14:textId="1B6154BC" w:rsidR="00050BF7" w:rsidRPr="00EF67C8" w:rsidRDefault="00050BF7" w:rsidP="00050BF7">
      <w:pPr>
        <w:rPr>
          <w:highlight w:val="yellow"/>
        </w:rPr>
      </w:pPr>
      <w:r w:rsidRPr="00EF67C8">
        <w:rPr>
          <w:highlight w:val="yellow"/>
        </w:rPr>
        <w:t xml:space="preserve">En                        , a        de             de              </w:t>
      </w:r>
    </w:p>
    <w:p w14:paraId="6BDA20CA" w14:textId="77777777" w:rsidR="00050BF7" w:rsidRPr="00EF67C8" w:rsidRDefault="00050BF7" w:rsidP="00050BF7">
      <w:pPr>
        <w:rPr>
          <w:highlight w:val="yellow"/>
        </w:rPr>
      </w:pPr>
      <w:r w:rsidRPr="00EF67C8">
        <w:rPr>
          <w:highlight w:val="yellow"/>
        </w:rPr>
        <w:t>Nombre:</w:t>
      </w:r>
    </w:p>
    <w:p w14:paraId="2A28DED8" w14:textId="5A9F54F2" w:rsidR="00050BF7" w:rsidRDefault="00050BF7" w:rsidP="00050BF7">
      <w:pPr>
        <w:rPr>
          <w:highlight w:val="yellow"/>
        </w:rPr>
      </w:pPr>
      <w:r>
        <w:rPr>
          <w:highlight w:val="yellow"/>
        </w:rPr>
        <w:t xml:space="preserve">Firma ELECTRÓNICA o FIRMA MANUSCRITA del REPRESENTATE LEGAL </w:t>
      </w:r>
    </w:p>
    <w:p w14:paraId="7CF9C8E0" w14:textId="77777777" w:rsidR="00050BF7" w:rsidRDefault="00050BF7" w:rsidP="00050BF7">
      <w:pPr>
        <w:rPr>
          <w:highlight w:val="yellow"/>
        </w:rPr>
      </w:pPr>
    </w:p>
    <w:p w14:paraId="0EE96D53" w14:textId="77777777" w:rsidR="00050BF7" w:rsidRDefault="00050BF7" w:rsidP="009B208F">
      <w:pPr>
        <w:pStyle w:val="Texto2"/>
        <w:ind w:left="0"/>
        <w:rPr>
          <w:rFonts w:ascii="Calibri" w:hAnsi="Calibri" w:cs="Arial"/>
          <w:b/>
          <w:szCs w:val="22"/>
          <w:lang w:val="es-ES_tradnl"/>
        </w:rPr>
      </w:pPr>
    </w:p>
    <w:p w14:paraId="08EB17E9" w14:textId="77777777" w:rsidR="009B208F" w:rsidRPr="00CE7DE6" w:rsidRDefault="009B208F" w:rsidP="0035105A">
      <w:pPr>
        <w:pStyle w:val="Texto2"/>
        <w:spacing w:before="0"/>
        <w:ind w:left="0"/>
        <w:jc w:val="center"/>
        <w:rPr>
          <w:rFonts w:ascii="Calibri" w:hAnsi="Calibri" w:cs="Arial"/>
          <w:b/>
          <w:bCs/>
          <w:color w:val="auto"/>
          <w:szCs w:val="22"/>
        </w:rPr>
      </w:pPr>
    </w:p>
    <w:sectPr w:rsidR="009B208F" w:rsidRPr="00CE7DE6" w:rsidSect="00CE7AEB">
      <w:headerReference w:type="default" r:id="rId10"/>
      <w:footerReference w:type="even" r:id="rId11"/>
      <w:footerReference w:type="default" r:id="rId12"/>
      <w:footerReference w:type="first" r:id="rId13"/>
      <w:pgSz w:w="11906" w:h="16838"/>
      <w:pgMar w:top="1985" w:right="1701" w:bottom="1418" w:left="1701" w:header="624"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37B3B" w14:textId="77777777" w:rsidR="005E2727" w:rsidRDefault="005E2727">
      <w:r>
        <w:separator/>
      </w:r>
    </w:p>
  </w:endnote>
  <w:endnote w:type="continuationSeparator" w:id="0">
    <w:p w14:paraId="7A0F419C" w14:textId="77777777" w:rsidR="005E2727" w:rsidRDefault="005E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CC20B" w14:textId="77777777" w:rsidR="00145539" w:rsidRDefault="001455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4CEAD9" w14:textId="77777777" w:rsidR="00145539" w:rsidRDefault="0014553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EF9EB" w14:textId="77777777" w:rsidR="001D6322" w:rsidRPr="00640F0B" w:rsidRDefault="001D6322" w:rsidP="001D6322">
    <w:pPr>
      <w:pStyle w:val="Piedepgina"/>
      <w:pBdr>
        <w:top w:val="single" w:sz="4" w:space="1" w:color="auto"/>
      </w:pBdr>
      <w:rPr>
        <w:szCs w:val="24"/>
        <w:lang w:val="es-ES"/>
      </w:rPr>
    </w:pPr>
    <w:r w:rsidRPr="00640F0B">
      <w:rPr>
        <w:rFonts w:cs="Arial"/>
        <w:b/>
        <w:sz w:val="18"/>
        <w:szCs w:val="18"/>
        <w:lang w:val="es-ES"/>
      </w:rPr>
      <w:t>Fondo Europeo de Desarrollo Regional</w:t>
    </w:r>
    <w:r w:rsidRPr="00640F0B">
      <w:rPr>
        <w:lang w:val="es-ES"/>
      </w:rPr>
      <w:t xml:space="preserve">                          </w:t>
    </w:r>
    <w:r w:rsidRPr="00640F0B">
      <w:rPr>
        <w:rFonts w:ascii="Calibri" w:hAnsi="Calibri"/>
        <w:b/>
        <w:szCs w:val="24"/>
        <w:lang w:val="es-ES"/>
      </w:rPr>
      <w:t xml:space="preserve">            Una manera de hacer Europa</w:t>
    </w:r>
  </w:p>
  <w:p w14:paraId="19A663F8" w14:textId="556C9994" w:rsidR="001D6322" w:rsidRPr="00450680" w:rsidRDefault="00F33E2E" w:rsidP="001D6322">
    <w:pPr>
      <w:pStyle w:val="Piedepgina"/>
      <w:pBdr>
        <w:top w:val="single" w:sz="4" w:space="1" w:color="auto"/>
      </w:pBdr>
      <w:jc w:val="right"/>
      <w:rPr>
        <w:rFonts w:cs="Arial"/>
      </w:rPr>
    </w:pPr>
    <w:r>
      <w:rPr>
        <w:rFonts w:ascii="Calibri" w:hAnsi="Calibri" w:cs="Calibri"/>
        <w:sz w:val="20"/>
        <w:lang w:val="es-ES"/>
      </w:rPr>
      <w:t>MOB202</w:t>
    </w:r>
    <w:r w:rsidR="005F59EC">
      <w:rPr>
        <w:rFonts w:ascii="Calibri" w:hAnsi="Calibri" w:cs="Calibri"/>
        <w:sz w:val="20"/>
        <w:lang w:val="es-ES"/>
      </w:rPr>
      <w:t>2</w:t>
    </w:r>
    <w:r w:rsidR="001D6322" w:rsidRPr="00640F0B">
      <w:rPr>
        <w:rFonts w:ascii="Calibri" w:hAnsi="Calibri" w:cs="Calibri"/>
        <w:sz w:val="20"/>
      </w:rPr>
      <w:tab/>
    </w:r>
    <w:r w:rsidR="001D6322" w:rsidRPr="00640F0B">
      <w:rPr>
        <w:rFonts w:ascii="Calibri" w:hAnsi="Calibri" w:cs="Calibri"/>
        <w:sz w:val="20"/>
      </w:rPr>
      <w:tab/>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PAGE </w:instrText>
    </w:r>
    <w:r w:rsidR="001D6322" w:rsidRPr="00640F0B">
      <w:rPr>
        <w:rStyle w:val="Nmerodepgina"/>
        <w:rFonts w:cs="Arial"/>
        <w:sz w:val="18"/>
        <w:szCs w:val="18"/>
      </w:rPr>
      <w:fldChar w:fldCharType="separate"/>
    </w:r>
    <w:r w:rsidR="005E2727">
      <w:rPr>
        <w:rStyle w:val="Nmerodepgina"/>
        <w:rFonts w:cs="Arial"/>
        <w:noProof/>
        <w:sz w:val="18"/>
        <w:szCs w:val="18"/>
      </w:rPr>
      <w:t>1</w:t>
    </w:r>
    <w:r w:rsidR="001D6322" w:rsidRPr="00640F0B">
      <w:rPr>
        <w:rStyle w:val="Nmerodepgina"/>
        <w:rFonts w:cs="Arial"/>
        <w:sz w:val="18"/>
        <w:szCs w:val="18"/>
      </w:rPr>
      <w:fldChar w:fldCharType="end"/>
    </w:r>
    <w:r w:rsidR="001D6322" w:rsidRPr="00640F0B">
      <w:rPr>
        <w:rStyle w:val="Nmerodepgina"/>
        <w:rFonts w:cs="Arial"/>
        <w:sz w:val="18"/>
        <w:szCs w:val="18"/>
      </w:rPr>
      <w:t xml:space="preserve"> de </w:t>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NUMPAGES \*Arabic </w:instrText>
    </w:r>
    <w:r w:rsidR="001D6322" w:rsidRPr="00640F0B">
      <w:rPr>
        <w:rStyle w:val="Nmerodepgina"/>
        <w:rFonts w:cs="Arial"/>
        <w:sz w:val="18"/>
        <w:szCs w:val="18"/>
      </w:rPr>
      <w:fldChar w:fldCharType="separate"/>
    </w:r>
    <w:r w:rsidR="005E2727">
      <w:rPr>
        <w:rStyle w:val="Nmerodepgina"/>
        <w:rFonts w:cs="Arial"/>
        <w:noProof/>
        <w:sz w:val="18"/>
        <w:szCs w:val="18"/>
      </w:rPr>
      <w:t>1</w:t>
    </w:r>
    <w:r w:rsidR="001D6322" w:rsidRPr="00640F0B">
      <w:rPr>
        <w:rStyle w:val="Nmerodepgina"/>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0C33D" w14:textId="77777777" w:rsidR="00145539" w:rsidRDefault="00145539">
    <w:pPr>
      <w:pStyle w:val="Piedepgina"/>
      <w:ind w:right="360"/>
      <w:rPr>
        <w:i/>
      </w:rPr>
    </w:pPr>
    <w:r>
      <w:rPr>
        <w:i/>
      </w:rPr>
      <w:t>Proyecto NEXOPYME: descripción de las reglas en las que operan las ayudas de “minimis”</w:t>
    </w:r>
  </w:p>
  <w:p w14:paraId="328EDDFE" w14:textId="77777777" w:rsidR="00145539" w:rsidRDefault="001455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3A0EF" w14:textId="77777777" w:rsidR="005E2727" w:rsidRDefault="005E2727">
      <w:r>
        <w:separator/>
      </w:r>
    </w:p>
  </w:footnote>
  <w:footnote w:type="continuationSeparator" w:id="0">
    <w:p w14:paraId="01451B46" w14:textId="77777777" w:rsidR="005E2727" w:rsidRDefault="005E2727">
      <w:r>
        <w:continuationSeparator/>
      </w:r>
    </w:p>
  </w:footnote>
  <w:footnote w:id="1">
    <w:p w14:paraId="159C335C" w14:textId="77777777" w:rsidR="00050BF7" w:rsidRPr="00050BF7" w:rsidRDefault="00050BF7" w:rsidP="00050BF7">
      <w:pPr>
        <w:rPr>
          <w:rFonts w:ascii="Calibri" w:hAnsi="Calibri" w:cs="Calibri"/>
          <w:sz w:val="4"/>
          <w:szCs w:val="18"/>
        </w:rPr>
      </w:pPr>
    </w:p>
  </w:footnote>
  <w:footnote w:id="2">
    <w:p w14:paraId="246B1F2C" w14:textId="77777777" w:rsidR="00050BF7" w:rsidRPr="00050BF7" w:rsidRDefault="00050BF7" w:rsidP="00050BF7">
      <w:pPr>
        <w:pStyle w:val="Textonotapie"/>
        <w:ind w:right="283"/>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3C97B127" w14:textId="77777777" w:rsidR="00050BF7" w:rsidRDefault="005E2727" w:rsidP="00050BF7">
      <w:pPr>
        <w:pStyle w:val="Textonotapie"/>
      </w:pPr>
      <w:hyperlink r:id="rId1" w:history="1">
        <w:r w:rsidR="00050BF7" w:rsidRPr="00050BF7">
          <w:rPr>
            <w:rStyle w:val="Hipervnculo"/>
            <w:rFonts w:ascii="Calibri" w:hAnsi="Calibri" w:cs="Calibri"/>
            <w:sz w:val="18"/>
            <w:szCs w:val="18"/>
          </w:rPr>
          <w:t>https://op.europa.eu/es/publication-detail/-/publication/79c0ce87-f4dc-11e6-8a35-01aa75ed71a1</w:t>
        </w:r>
      </w:hyperlink>
      <w:r w:rsidR="00050BF7" w:rsidRPr="00050BF7">
        <w:rPr>
          <w:rFonts w:ascii="Calibri" w:hAnsi="Calibri" w:cs="Calibri"/>
          <w:sz w:val="18"/>
          <w:szCs w:val="18"/>
        </w:rPr>
        <w:t xml:space="preserve">. </w:t>
      </w:r>
    </w:p>
  </w:footnote>
  <w:footnote w:id="3">
    <w:p w14:paraId="2273FAAA"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4">
    <w:p w14:paraId="566408E6" w14:textId="77777777" w:rsidR="00050BF7" w:rsidRPr="007F55C2" w:rsidRDefault="00050BF7" w:rsidP="00050BF7">
      <w:pPr>
        <w:pStyle w:val="Textonotapie"/>
        <w:rPr>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Para más información, véase el artículo 12, apartado 3, de la Directiva 78/660/CEE del Consejo, capítulo 2</w:t>
      </w:r>
      <w:r w:rsidRPr="007F55C2">
        <w:rPr>
          <w:sz w:val="16"/>
          <w:szCs w:val="16"/>
        </w:rPr>
        <w:t>.</w:t>
      </w:r>
    </w:p>
  </w:footnote>
  <w:footnote w:id="5">
    <w:p w14:paraId="56B641C9" w14:textId="77777777" w:rsidR="00050BF7" w:rsidRPr="007F55C2" w:rsidRDefault="00050BF7" w:rsidP="00050BF7">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050BF7">
        <w:rPr>
          <w:rFonts w:ascii="Calibri" w:hAnsi="Calibri" w:cs="Calibri"/>
          <w:sz w:val="16"/>
          <w:szCs w:val="16"/>
        </w:rPr>
        <w:t>Estimación directa (modalidad normal) (</w:t>
      </w:r>
      <w:r w:rsidRPr="00050BF7">
        <w:rPr>
          <w:rFonts w:ascii="Calibri" w:hAnsi="Calibri" w:cs="Calibri"/>
          <w:b/>
          <w:sz w:val="16"/>
          <w:szCs w:val="16"/>
        </w:rPr>
        <w:t>EDN</w:t>
      </w:r>
      <w:r w:rsidRPr="00050BF7">
        <w:rPr>
          <w:rFonts w:ascii="Calibri" w:hAnsi="Calibri" w:cs="Calibri"/>
          <w:sz w:val="16"/>
          <w:szCs w:val="16"/>
        </w:rPr>
        <w:t xml:space="preserve">) que desarrolle actividades </w:t>
      </w:r>
      <w:r w:rsidRPr="00050BF7">
        <w:rPr>
          <w:rFonts w:ascii="Calibri" w:hAnsi="Calibri" w:cs="Calibri"/>
          <w:b/>
          <w:sz w:val="16"/>
          <w:szCs w:val="16"/>
        </w:rPr>
        <w:t>no mercantiles</w:t>
      </w:r>
      <w:r w:rsidRPr="00050BF7">
        <w:rPr>
          <w:rFonts w:ascii="Calibri" w:hAnsi="Calibri" w:cs="Calibri"/>
          <w:sz w:val="16"/>
          <w:szCs w:val="16"/>
        </w:rPr>
        <w:t>, o Estimación directa (modalidad simplificada) (</w:t>
      </w:r>
      <w:r w:rsidRPr="00050BF7">
        <w:rPr>
          <w:rFonts w:ascii="Calibri" w:hAnsi="Calibri" w:cs="Calibri"/>
          <w:b/>
          <w:sz w:val="16"/>
          <w:szCs w:val="16"/>
        </w:rPr>
        <w:t>EDS</w:t>
      </w:r>
      <w:r w:rsidRPr="00050BF7">
        <w:rPr>
          <w:rFonts w:ascii="Calibri" w:hAnsi="Calibri" w:cs="Calibri"/>
          <w:sz w:val="16"/>
          <w:szCs w:val="16"/>
        </w:rPr>
        <w:t>) o Estimación objetiva (</w:t>
      </w:r>
      <w:r w:rsidRPr="00050BF7">
        <w:rPr>
          <w:rFonts w:ascii="Calibri" w:hAnsi="Calibri" w:cs="Calibri"/>
          <w:b/>
          <w:sz w:val="16"/>
          <w:szCs w:val="16"/>
        </w:rPr>
        <w:t>EO</w:t>
      </w:r>
      <w:r w:rsidRPr="00050BF7">
        <w:rPr>
          <w:rFonts w:ascii="Calibri" w:hAnsi="Calibri" w:cs="Calibr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6">
    <w:p w14:paraId="29069AE1"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2E78A" w14:textId="77777777" w:rsidR="00145539" w:rsidRPr="000F43F4" w:rsidRDefault="005E2727" w:rsidP="000F43F4">
    <w:pPr>
      <w:pStyle w:val="Encabezado"/>
    </w:pPr>
    <w:r>
      <w:rPr>
        <w:noProof/>
        <w:lang w:eastAsia="es-ES"/>
      </w:rPr>
      <w:pict w14:anchorId="0424F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upo 3" o:spid="_x0000_s2112" type="#_x0000_t75" style="position:absolute;margin-left:99.75pt;margin-top:-7.85pt;width:166.4pt;height:33.45pt;z-index:3;visibility:visible">
          <v:imagedata r:id="rId1" o:title=""/>
        </v:shape>
      </w:pict>
    </w:r>
    <w:r>
      <w:rPr>
        <w:noProof/>
        <w:lang w:eastAsia="es-ES"/>
      </w:rPr>
      <w:pict w14:anchorId="1A0827FB">
        <v:shape id="Imagen 2" o:spid="_x0000_s2111" type="#_x0000_t75" style="position:absolute;margin-left:295.4pt;margin-top:-7.85pt;width:116.2pt;height:36.25pt;z-index:2;visibility:visible">
          <v:imagedata r:id="rId2" o:title=""/>
          <w10:wrap type="square"/>
        </v:shape>
      </w:pict>
    </w:r>
    <w:r>
      <w:rPr>
        <w:noProof/>
        <w:lang w:eastAsia="es-ES"/>
      </w:rPr>
      <w:pict w14:anchorId="45F282C7">
        <v:shape id="_x0000_s2109" type="#_x0000_t75" style="position:absolute;margin-left:-.45pt;margin-top:-14.25pt;width:74.85pt;height:62.55pt;z-index:1">
          <v:imagedata r:id="rId3" o:title="Logotipo UEbaja"/>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1"/>
  </w:num>
  <w:num w:numId="5">
    <w:abstractNumId w:val="12"/>
  </w:num>
  <w:num w:numId="6">
    <w:abstractNumId w:val="15"/>
  </w:num>
  <w:num w:numId="7">
    <w:abstractNumId w:val="2"/>
  </w:num>
  <w:num w:numId="8">
    <w:abstractNumId w:val="3"/>
  </w:num>
  <w:num w:numId="9">
    <w:abstractNumId w:val="4"/>
  </w:num>
  <w:num w:numId="10">
    <w:abstractNumId w:val="13"/>
  </w:num>
  <w:num w:numId="11">
    <w:abstractNumId w:val="0"/>
  </w:num>
  <w:num w:numId="12">
    <w:abstractNumId w:val="7"/>
  </w:num>
  <w:num w:numId="13">
    <w:abstractNumId w:val="1"/>
  </w:num>
  <w:num w:numId="14">
    <w:abstractNumId w:val="6"/>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hdrShapeDefaults>
    <o:shapedefaults v:ext="edit" spidmax="211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DD5"/>
    <w:rsid w:val="00002BE2"/>
    <w:rsid w:val="00015203"/>
    <w:rsid w:val="000225B9"/>
    <w:rsid w:val="00036923"/>
    <w:rsid w:val="000420F7"/>
    <w:rsid w:val="00050BF7"/>
    <w:rsid w:val="00051BDF"/>
    <w:rsid w:val="00052068"/>
    <w:rsid w:val="00083B61"/>
    <w:rsid w:val="0008526C"/>
    <w:rsid w:val="0008584B"/>
    <w:rsid w:val="00087576"/>
    <w:rsid w:val="00090E73"/>
    <w:rsid w:val="0009211B"/>
    <w:rsid w:val="00092134"/>
    <w:rsid w:val="00095366"/>
    <w:rsid w:val="0009730E"/>
    <w:rsid w:val="000A1CF2"/>
    <w:rsid w:val="000A2921"/>
    <w:rsid w:val="000C3440"/>
    <w:rsid w:val="000D7E2C"/>
    <w:rsid w:val="000E7C29"/>
    <w:rsid w:val="000F43F4"/>
    <w:rsid w:val="00107E27"/>
    <w:rsid w:val="00114B00"/>
    <w:rsid w:val="00115D39"/>
    <w:rsid w:val="0013344B"/>
    <w:rsid w:val="00135AB5"/>
    <w:rsid w:val="00136EA3"/>
    <w:rsid w:val="00140781"/>
    <w:rsid w:val="00145539"/>
    <w:rsid w:val="00154394"/>
    <w:rsid w:val="001646BA"/>
    <w:rsid w:val="00175DA2"/>
    <w:rsid w:val="00183A1B"/>
    <w:rsid w:val="00184361"/>
    <w:rsid w:val="0018744C"/>
    <w:rsid w:val="001A743A"/>
    <w:rsid w:val="001B322A"/>
    <w:rsid w:val="001B34D3"/>
    <w:rsid w:val="001D6322"/>
    <w:rsid w:val="00210324"/>
    <w:rsid w:val="00227BF4"/>
    <w:rsid w:val="00236B47"/>
    <w:rsid w:val="002400C4"/>
    <w:rsid w:val="00242D71"/>
    <w:rsid w:val="00246FD8"/>
    <w:rsid w:val="00247840"/>
    <w:rsid w:val="00251DBE"/>
    <w:rsid w:val="00257FA7"/>
    <w:rsid w:val="00257FFA"/>
    <w:rsid w:val="00261E8B"/>
    <w:rsid w:val="00262804"/>
    <w:rsid w:val="00274E40"/>
    <w:rsid w:val="00292990"/>
    <w:rsid w:val="00295492"/>
    <w:rsid w:val="00295979"/>
    <w:rsid w:val="002B04B8"/>
    <w:rsid w:val="002C6AE7"/>
    <w:rsid w:val="002C6D38"/>
    <w:rsid w:val="002D0154"/>
    <w:rsid w:val="002E1F29"/>
    <w:rsid w:val="002E64F8"/>
    <w:rsid w:val="002E687F"/>
    <w:rsid w:val="00307265"/>
    <w:rsid w:val="00320585"/>
    <w:rsid w:val="003226BF"/>
    <w:rsid w:val="003337AE"/>
    <w:rsid w:val="0035105A"/>
    <w:rsid w:val="00351608"/>
    <w:rsid w:val="003744E0"/>
    <w:rsid w:val="003745F3"/>
    <w:rsid w:val="00376240"/>
    <w:rsid w:val="003823B8"/>
    <w:rsid w:val="003958CE"/>
    <w:rsid w:val="003A174A"/>
    <w:rsid w:val="003A452A"/>
    <w:rsid w:val="003A7E60"/>
    <w:rsid w:val="003B6137"/>
    <w:rsid w:val="003C6357"/>
    <w:rsid w:val="003F4364"/>
    <w:rsid w:val="003F5AC7"/>
    <w:rsid w:val="00432F48"/>
    <w:rsid w:val="0044689F"/>
    <w:rsid w:val="004475CB"/>
    <w:rsid w:val="00452A28"/>
    <w:rsid w:val="00467403"/>
    <w:rsid w:val="00472C03"/>
    <w:rsid w:val="004865C8"/>
    <w:rsid w:val="00486E57"/>
    <w:rsid w:val="004B0174"/>
    <w:rsid w:val="004C7563"/>
    <w:rsid w:val="004D34B3"/>
    <w:rsid w:val="004D4A79"/>
    <w:rsid w:val="004D6ECD"/>
    <w:rsid w:val="004E095D"/>
    <w:rsid w:val="004E0E93"/>
    <w:rsid w:val="004E7FD6"/>
    <w:rsid w:val="004F1DC5"/>
    <w:rsid w:val="004F62C2"/>
    <w:rsid w:val="00500CE1"/>
    <w:rsid w:val="00510147"/>
    <w:rsid w:val="00513231"/>
    <w:rsid w:val="0053055D"/>
    <w:rsid w:val="005353E5"/>
    <w:rsid w:val="00545E96"/>
    <w:rsid w:val="0055302E"/>
    <w:rsid w:val="00566FAF"/>
    <w:rsid w:val="005675F6"/>
    <w:rsid w:val="00573AB6"/>
    <w:rsid w:val="005922AE"/>
    <w:rsid w:val="00595FA1"/>
    <w:rsid w:val="005A20D5"/>
    <w:rsid w:val="005C6118"/>
    <w:rsid w:val="005E0D14"/>
    <w:rsid w:val="005E2727"/>
    <w:rsid w:val="005F128F"/>
    <w:rsid w:val="005F189C"/>
    <w:rsid w:val="005F59EC"/>
    <w:rsid w:val="005F5CB7"/>
    <w:rsid w:val="005F7845"/>
    <w:rsid w:val="0060712E"/>
    <w:rsid w:val="0060763C"/>
    <w:rsid w:val="006311CD"/>
    <w:rsid w:val="00646AB8"/>
    <w:rsid w:val="00647473"/>
    <w:rsid w:val="00657CFB"/>
    <w:rsid w:val="00690009"/>
    <w:rsid w:val="006917DF"/>
    <w:rsid w:val="006A5037"/>
    <w:rsid w:val="006A5209"/>
    <w:rsid w:val="006A6AE8"/>
    <w:rsid w:val="006A7E19"/>
    <w:rsid w:val="006C6C20"/>
    <w:rsid w:val="006F0ADE"/>
    <w:rsid w:val="006F604B"/>
    <w:rsid w:val="00703493"/>
    <w:rsid w:val="00704AEC"/>
    <w:rsid w:val="00706AEA"/>
    <w:rsid w:val="00721575"/>
    <w:rsid w:val="00724164"/>
    <w:rsid w:val="007322AA"/>
    <w:rsid w:val="00741B4C"/>
    <w:rsid w:val="00751AAD"/>
    <w:rsid w:val="007579A5"/>
    <w:rsid w:val="00760C48"/>
    <w:rsid w:val="0076321B"/>
    <w:rsid w:val="0076692A"/>
    <w:rsid w:val="007723A5"/>
    <w:rsid w:val="00784B9A"/>
    <w:rsid w:val="0078555D"/>
    <w:rsid w:val="007A12AB"/>
    <w:rsid w:val="007A3B9D"/>
    <w:rsid w:val="007A5513"/>
    <w:rsid w:val="007B0ABF"/>
    <w:rsid w:val="007C18A9"/>
    <w:rsid w:val="007C4857"/>
    <w:rsid w:val="007E0CAB"/>
    <w:rsid w:val="007F1E25"/>
    <w:rsid w:val="007F4515"/>
    <w:rsid w:val="00803F2D"/>
    <w:rsid w:val="00817902"/>
    <w:rsid w:val="0082043B"/>
    <w:rsid w:val="00826D1B"/>
    <w:rsid w:val="00842819"/>
    <w:rsid w:val="008477C8"/>
    <w:rsid w:val="00847B5A"/>
    <w:rsid w:val="008500DB"/>
    <w:rsid w:val="00857BBC"/>
    <w:rsid w:val="00891A5D"/>
    <w:rsid w:val="008B7F91"/>
    <w:rsid w:val="008C69B7"/>
    <w:rsid w:val="008D3782"/>
    <w:rsid w:val="008E50D7"/>
    <w:rsid w:val="008F397D"/>
    <w:rsid w:val="00904712"/>
    <w:rsid w:val="009117C4"/>
    <w:rsid w:val="00913F2F"/>
    <w:rsid w:val="00922DCA"/>
    <w:rsid w:val="0092633C"/>
    <w:rsid w:val="00927E9A"/>
    <w:rsid w:val="0094039F"/>
    <w:rsid w:val="009539A9"/>
    <w:rsid w:val="00955CEA"/>
    <w:rsid w:val="00974FA4"/>
    <w:rsid w:val="00985283"/>
    <w:rsid w:val="00994398"/>
    <w:rsid w:val="009A1E0E"/>
    <w:rsid w:val="009B208F"/>
    <w:rsid w:val="009B3A0C"/>
    <w:rsid w:val="009C35D7"/>
    <w:rsid w:val="009C7AE1"/>
    <w:rsid w:val="009C7CF4"/>
    <w:rsid w:val="00A02FFF"/>
    <w:rsid w:val="00A123C2"/>
    <w:rsid w:val="00A14A00"/>
    <w:rsid w:val="00A366C8"/>
    <w:rsid w:val="00A41AC1"/>
    <w:rsid w:val="00A67543"/>
    <w:rsid w:val="00A82434"/>
    <w:rsid w:val="00AB2899"/>
    <w:rsid w:val="00AB3C25"/>
    <w:rsid w:val="00AC30F8"/>
    <w:rsid w:val="00AC5623"/>
    <w:rsid w:val="00AC6E42"/>
    <w:rsid w:val="00AD096F"/>
    <w:rsid w:val="00AD47BB"/>
    <w:rsid w:val="00AE46E9"/>
    <w:rsid w:val="00AE47E4"/>
    <w:rsid w:val="00AF4F4D"/>
    <w:rsid w:val="00AF5327"/>
    <w:rsid w:val="00AF60DB"/>
    <w:rsid w:val="00B1584E"/>
    <w:rsid w:val="00B2414D"/>
    <w:rsid w:val="00B374CE"/>
    <w:rsid w:val="00B414F2"/>
    <w:rsid w:val="00B478A2"/>
    <w:rsid w:val="00B61EF8"/>
    <w:rsid w:val="00B70FF1"/>
    <w:rsid w:val="00B73DD5"/>
    <w:rsid w:val="00B96351"/>
    <w:rsid w:val="00B971FB"/>
    <w:rsid w:val="00BA0D71"/>
    <w:rsid w:val="00BA5B79"/>
    <w:rsid w:val="00BB5830"/>
    <w:rsid w:val="00BE371A"/>
    <w:rsid w:val="00BF1919"/>
    <w:rsid w:val="00BF1BBE"/>
    <w:rsid w:val="00C00A73"/>
    <w:rsid w:val="00C03E6C"/>
    <w:rsid w:val="00C14636"/>
    <w:rsid w:val="00C24869"/>
    <w:rsid w:val="00C3269F"/>
    <w:rsid w:val="00C54C6C"/>
    <w:rsid w:val="00C55F43"/>
    <w:rsid w:val="00C65939"/>
    <w:rsid w:val="00CA664C"/>
    <w:rsid w:val="00CB1BDC"/>
    <w:rsid w:val="00CC3E28"/>
    <w:rsid w:val="00CD57C5"/>
    <w:rsid w:val="00CE7AEB"/>
    <w:rsid w:val="00CE7DE6"/>
    <w:rsid w:val="00D00EB3"/>
    <w:rsid w:val="00D038AB"/>
    <w:rsid w:val="00D04530"/>
    <w:rsid w:val="00D06716"/>
    <w:rsid w:val="00D221E7"/>
    <w:rsid w:val="00D22D2B"/>
    <w:rsid w:val="00D26FEF"/>
    <w:rsid w:val="00D318E4"/>
    <w:rsid w:val="00D3407D"/>
    <w:rsid w:val="00D45E00"/>
    <w:rsid w:val="00D50B94"/>
    <w:rsid w:val="00D56CB1"/>
    <w:rsid w:val="00D6560E"/>
    <w:rsid w:val="00D66BE3"/>
    <w:rsid w:val="00D87CE2"/>
    <w:rsid w:val="00DA32EF"/>
    <w:rsid w:val="00DD1958"/>
    <w:rsid w:val="00DD43AD"/>
    <w:rsid w:val="00DD6060"/>
    <w:rsid w:val="00DE1DFE"/>
    <w:rsid w:val="00DF0493"/>
    <w:rsid w:val="00DF7CE4"/>
    <w:rsid w:val="00E062E7"/>
    <w:rsid w:val="00E1001E"/>
    <w:rsid w:val="00E121DC"/>
    <w:rsid w:val="00E202F7"/>
    <w:rsid w:val="00E317F0"/>
    <w:rsid w:val="00E70FA0"/>
    <w:rsid w:val="00E7208F"/>
    <w:rsid w:val="00E977E9"/>
    <w:rsid w:val="00EB60C0"/>
    <w:rsid w:val="00EC310B"/>
    <w:rsid w:val="00ED30F5"/>
    <w:rsid w:val="00ED771B"/>
    <w:rsid w:val="00EF1C51"/>
    <w:rsid w:val="00EF4724"/>
    <w:rsid w:val="00EF755B"/>
    <w:rsid w:val="00EF7A20"/>
    <w:rsid w:val="00F10A63"/>
    <w:rsid w:val="00F16FBD"/>
    <w:rsid w:val="00F3337F"/>
    <w:rsid w:val="00F33E2E"/>
    <w:rsid w:val="00F33FC8"/>
    <w:rsid w:val="00F3503F"/>
    <w:rsid w:val="00F40857"/>
    <w:rsid w:val="00F41994"/>
    <w:rsid w:val="00F456B7"/>
    <w:rsid w:val="00F4699A"/>
    <w:rsid w:val="00F5528B"/>
    <w:rsid w:val="00F557C0"/>
    <w:rsid w:val="00F62BA4"/>
    <w:rsid w:val="00F70865"/>
    <w:rsid w:val="00F73521"/>
    <w:rsid w:val="00F92AB3"/>
    <w:rsid w:val="00FB6463"/>
    <w:rsid w:val="00FC7E61"/>
    <w:rsid w:val="00FE0E09"/>
    <w:rsid w:val="00FE0EAF"/>
    <w:rsid w:val="00FE7972"/>
    <w:rsid w:val="00FE7DEC"/>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3"/>
    <o:shapelayout v:ext="edit">
      <o:idmap v:ext="edit" data="1"/>
    </o:shapelayout>
  </w:shapeDefaults>
  <w:decimalSymbol w:val=","/>
  <w:listSeparator w:val=";"/>
  <w14:docId w14:val="42BBB52E"/>
  <w15:chartTrackingRefBased/>
  <w15:docId w15:val="{1D1C311D-3598-44BD-96AA-7399E2F0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tabs>
        <w:tab w:val="center" w:pos="4252"/>
        <w:tab w:val="right" w:pos="8504"/>
      </w:tabs>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aliases w:val="Tabla ÑL"/>
    <w:basedOn w:val="Tablanormal"/>
    <w:uiPriority w:val="39"/>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uiPriority w:val="99"/>
    <w:rsid w:val="007579A5"/>
    <w:rPr>
      <w:rFonts w:ascii="Arial" w:hAnsi="Arial"/>
      <w:sz w:val="22"/>
      <w:lang w:eastAsia="es-ES_tradnl"/>
    </w:rPr>
  </w:style>
  <w:style w:type="character" w:styleId="Refdecomentario">
    <w:name w:val="annotation reference"/>
    <w:rsid w:val="00ED771B"/>
    <w:rPr>
      <w:sz w:val="16"/>
      <w:szCs w:val="16"/>
    </w:rPr>
  </w:style>
  <w:style w:type="paragraph" w:styleId="Textocomentario">
    <w:name w:val="annotation text"/>
    <w:basedOn w:val="Normal"/>
    <w:link w:val="TextocomentarioCar"/>
    <w:uiPriority w:val="99"/>
    <w:rsid w:val="00ED771B"/>
    <w:rPr>
      <w:lang w:val="x-none" w:eastAsia="x-none"/>
    </w:rPr>
  </w:style>
  <w:style w:type="character" w:customStyle="1" w:styleId="TextocomentarioCar">
    <w:name w:val="Texto comentario Car"/>
    <w:link w:val="Textocomentario"/>
    <w:uiPriority w:val="99"/>
    <w:rsid w:val="00ED771B"/>
    <w:rPr>
      <w:rFonts w:ascii="Arial" w:hAnsi="Arial"/>
      <w:bCs/>
    </w:rPr>
  </w:style>
  <w:style w:type="paragraph" w:styleId="Asuntodelcomentario">
    <w:name w:val="annotation subject"/>
    <w:basedOn w:val="Textocomentario"/>
    <w:next w:val="Textocomentario"/>
    <w:link w:val="AsuntodelcomentarioCar"/>
    <w:rsid w:val="00ED771B"/>
    <w:rPr>
      <w:b/>
    </w:rPr>
  </w:style>
  <w:style w:type="character" w:customStyle="1" w:styleId="AsuntodelcomentarioCar">
    <w:name w:val="Asunto del comentario Car"/>
    <w:link w:val="Asuntodelcomentario"/>
    <w:rsid w:val="00ED771B"/>
    <w:rPr>
      <w:rFonts w:ascii="Arial" w:hAnsi="Arial"/>
      <w:b/>
      <w:bCs/>
    </w:rPr>
  </w:style>
  <w:style w:type="paragraph" w:styleId="Textodeglobo">
    <w:name w:val="Balloon Text"/>
    <w:basedOn w:val="Normal"/>
    <w:link w:val="TextodegloboCar"/>
    <w:rsid w:val="00ED771B"/>
    <w:pPr>
      <w:spacing w:line="240" w:lineRule="auto"/>
    </w:pPr>
    <w:rPr>
      <w:rFonts w:ascii="Segoe UI" w:hAnsi="Segoe UI"/>
      <w:sz w:val="18"/>
      <w:szCs w:val="18"/>
      <w:lang w:val="x-none" w:eastAsia="x-none"/>
    </w:rPr>
  </w:style>
  <w:style w:type="character" w:customStyle="1" w:styleId="TextodegloboCar">
    <w:name w:val="Texto de globo Car"/>
    <w:link w:val="Textodeglobo"/>
    <w:rsid w:val="00ED771B"/>
    <w:rPr>
      <w:rFonts w:ascii="Segoe UI" w:hAnsi="Segoe UI" w:cs="Segoe UI"/>
      <w:bCs/>
      <w:sz w:val="18"/>
      <w:szCs w:val="18"/>
    </w:rPr>
  </w:style>
  <w:style w:type="paragraph" w:styleId="Prrafodelista">
    <w:name w:val="List Paragraph"/>
    <w:basedOn w:val="Normal"/>
    <w:uiPriority w:val="72"/>
    <w:qFormat/>
    <w:rsid w:val="009B208F"/>
    <w:pPr>
      <w:ind w:left="720"/>
      <w:contextualSpacing/>
    </w:pPr>
  </w:style>
  <w:style w:type="paragraph" w:customStyle="1" w:styleId="CM1">
    <w:name w:val="CM1"/>
    <w:basedOn w:val="Normal"/>
    <w:next w:val="Normal"/>
    <w:uiPriority w:val="99"/>
    <w:rsid w:val="009B208F"/>
    <w:pPr>
      <w:widowControl/>
      <w:autoSpaceDE w:val="0"/>
      <w:autoSpaceDN w:val="0"/>
      <w:spacing w:line="240" w:lineRule="auto"/>
      <w:jc w:val="left"/>
      <w:textAlignment w:val="auto"/>
    </w:pPr>
    <w:rPr>
      <w:rFonts w:ascii="EUAlbertina" w:eastAsia="Calibri" w:hAnsi="EUAlbertina"/>
      <w:bCs w:val="0"/>
      <w:sz w:val="24"/>
      <w:szCs w:val="24"/>
      <w:lang w:eastAsia="en-US"/>
    </w:rPr>
  </w:style>
  <w:style w:type="paragraph" w:styleId="Sinespaciado">
    <w:name w:val="No Spacing"/>
    <w:link w:val="SinespaciadoCar"/>
    <w:uiPriority w:val="1"/>
    <w:qFormat/>
    <w:rsid w:val="00DD43AD"/>
    <w:rPr>
      <w:rFonts w:ascii="Calibri" w:hAnsi="Calibri"/>
      <w:sz w:val="22"/>
      <w:szCs w:val="22"/>
      <w:lang w:eastAsia="en-US"/>
    </w:rPr>
  </w:style>
  <w:style w:type="character" w:customStyle="1" w:styleId="SinespaciadoCar">
    <w:name w:val="Sin espaciado Car"/>
    <w:link w:val="Sinespaciado"/>
    <w:uiPriority w:val="1"/>
    <w:rsid w:val="00DD43AD"/>
    <w:rPr>
      <w:rFonts w:ascii="Calibri" w:hAnsi="Calibri"/>
      <w:sz w:val="22"/>
      <w:szCs w:val="22"/>
      <w:lang w:eastAsia="en-US"/>
    </w:rPr>
  </w:style>
  <w:style w:type="character" w:customStyle="1" w:styleId="TextonotapieCar">
    <w:name w:val="Texto nota pie Car"/>
    <w:link w:val="Textonotapie"/>
    <w:uiPriority w:val="99"/>
    <w:semiHidden/>
    <w:rsid w:val="00050BF7"/>
    <w:rPr>
      <w:rFonts w:ascii="Arial" w:hAnsi="Arial"/>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e.es/doue/2014/187/L00001-00078.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5BE65-7A91-4BAA-A60A-DA8CD8F2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899</Words>
  <Characters>4947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5835</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CCE</dc:creator>
  <cp:keywords/>
  <cp:lastModifiedBy>Jon JB. Bilbao Herrera</cp:lastModifiedBy>
  <cp:revision>3</cp:revision>
  <cp:lastPrinted>2017-03-30T09:29:00Z</cp:lastPrinted>
  <dcterms:created xsi:type="dcterms:W3CDTF">2021-04-27T12:33:00Z</dcterms:created>
  <dcterms:modified xsi:type="dcterms:W3CDTF">2022-03-17T10:30:00Z</dcterms:modified>
</cp:coreProperties>
</file>